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EXEMPLO DE TÍTULO – AS PRODUÇÕES CIENTÍFICAS SUBMETIDAS À REVISTA AGB-TL: QUESTÕES DE FORMA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Autor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,,,,,,,,,,,,,,,,,,,,,,,,,,,,,,,,,,,,,,,,,,,,,,,,,,,,,,,,,,,,,,,,,,0000000000000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Autor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RESUMO: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O resumo deve ser redigido na terceira pessoa do singular, com o verbo na voz ativa em um parágrafo único. Não deve apresentar citações bibliográficas, fórmulas, equações, diagramas ou símbolos. Deverá ser claro, conciso e conter os objetivos, a metodologia, os resultados e as conclusões da pesquisa. Sua extensão deve ter entre 100 e 250 palavras, com espaço simples entre linhas, justificado, fonte tamanho 11. Nos casos de textos submetidos em inglês e espanhol, deve-se fazer um resumo na língua do texto e o resumo em português, além de uma terceira língua. Deve-se listar entre três e cinco palavras-chave, separadas entre si por ponto e vírgula, bem como deverá ser evitada a repetição de palavras já contidas no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PALAVRAS-CHAVE:</w:t>
      </w:r>
      <w:r w:rsidDel="00000000" w:rsidR="00000000" w:rsidRPr="00000000">
        <w:rPr>
          <w:vertAlign w:val="baseline"/>
          <w:rtl w:val="0"/>
        </w:rPr>
        <w:t xml:space="preserve"> Palavra-chave 1; Palavra-chave 2; Palavra-chave 3; Palavra-chave 4; Palavra-chave 5.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ABSTRACT: </w:t>
      </w:r>
      <w:r w:rsidDel="00000000" w:rsidR="00000000" w:rsidRPr="00000000">
        <w:rPr>
          <w:vertAlign w:val="baseline"/>
          <w:rtl w:val="0"/>
        </w:rPr>
        <w:t xml:space="preserve">Deverá conter a tradução fiel do resumo. Os autores deverão apresentar a tradução do título do artigo e o resumo traduzido para três idiomas, sendo obrigatório o resumo no idioma do artigo (que deverá ser português, inglês ou espanhol) e a tradução para o inglês, o terceiro idioma fica a cargo do autor, podendo este optar entre o espanhol ou francês. Ressalta-se que é aconselhável que a tradução seja realizada por tradutor habilitado. Não deverão ser utilizados tradutores online automáticos. Assim como o resumo, sua extensão deve ter espaçamento entre linhas simples e alinhamento do parágrafo justificado com fonte 11. As palavras-chave deverão ser traduzidas com precisão e serem apresentadas da mesma forma, tal como exemplificado.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KEYWORDS</w:t>
      </w:r>
      <w:r w:rsidDel="00000000" w:rsidR="00000000" w:rsidRPr="00000000">
        <w:rPr>
          <w:vertAlign w:val="baseline"/>
          <w:rtl w:val="0"/>
        </w:rPr>
        <w:t xml:space="preserve">: Keyword 1; Keyword 2; Keyword 3; Keyword 4; Keyword 4.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TITULO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RESUMEN: </w:t>
      </w:r>
      <w:r w:rsidDel="00000000" w:rsidR="00000000" w:rsidRPr="00000000">
        <w:rPr>
          <w:vertAlign w:val="baseline"/>
          <w:rtl w:val="0"/>
        </w:rPr>
        <w:t xml:space="preserve">A escolha do idioma do terceiro resumo é dos autores sendo possível optar entre o espanhol e o francês. Mantém-se as recomendações anteriores, e este deverá ser uma tradução fiel do resumo. Assim como o resumo, deve ter espaçamento entre linhas simples e alinhamento do parágrafo justificado com fonte 11. Reforça-se que não deverá ser utilizado tradutor automático e recomenda-se passar o texto por tradutor habilitado, sendo esta, uma responsabilidade dos autores.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PALABRAS CLAVE:</w:t>
      </w:r>
      <w:r w:rsidDel="00000000" w:rsidR="00000000" w:rsidRPr="00000000">
        <w:rPr>
          <w:vertAlign w:val="baseline"/>
          <w:rtl w:val="0"/>
        </w:rPr>
        <w:t xml:space="preserve"> Palabra clave 1; Palabra clave 2; Palabra clave 3; Palabra clave 4; Palabra clave 5.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Este documento visa apresentar, em linhas gerais, as regras de formatação para os trabalhos científicos submetidos à Revista da AGB/TL. O cumprimento do que está disposto neste documento, e no modelo de artigo, é imprescindível para garantir rapidez e agilidade no fluxo de avaliação dos artigos científicos. O modelo de artigo está estruturado de modo que possa ser utilizado de como arquivo base para elaboração do documento a ser submetido na revista.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FORMATAÇÃO DO TRABALHO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Este Modelo foi construído utilizando a ferramenta “Estilos” do Microsoft Word, de modo que os estilos adotados pela Revista estão com a anotação “AGB/TL”. Sendo assim, utilizando-se o estilo correto para cada parte do texto, não é necessário fazer alterações de fonte, cor, tamanho, espaçamento etc., pois as diretrizes para autores já estão embutidas neste arquivo. Entretanto, a confirmação de que o trabalho está dentro dos padrões é de responsabilidade dos autores. Algumas informações sobre Estilos: </w:t>
      </w:r>
      <w:hyperlink r:id="rId8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https://support.microsoft.com/pt-br/office/aplicar-estilos-f8b96097-4d25-4fac-8200-6139c8093109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Utiliza-se ao longo deste Modelo a fonte Open Sans, que é parte de uma família de fontes open source. Ela é gratuita e diversos aplicativos já a contém de modo nativo. Caso não disponha dessa fonte, utilize a fonte Arial, seguindo todas outras informações.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Independentemente do editor de textos escolhido pelo autor, é obrigatório a utilização das seguintes configurações: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 de página: A4 (297x210mm);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Margens: 2,5cm (superior, inferior, direita e esquerda);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Numeração de página: não deverá ser alterado (uso exclusivo dos editores);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Cabeçalho da primeira página: não deverá ser alterado (uso exclusivo dos editores);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Cabeçalho das páginas subsequentes: inserir o nome dos autores, utilizando-se o último sobrenome por extenso e o restante abreviado, como no exemplo. O título do artigo deverá ser inserido como no exemplo, utilizando-se de reticências caso o espaço seja insuficiente para abrigar o título completo.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Rodapé: não deverá ser alterado (uso exclusivo dos editores);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Título, resumo e palavras-chave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título, resumo e palavras-chave devem ser apresentados em três idiomas, primeiro no idioma do artigo, segundo em inglês e o terceiro fica a cargo do autor(a), podendo ser em espanhol ou em francês. Deverá seguir as regras: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18 pt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Centralizado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entre linhas: simples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anterior e posterior: 18 pt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Autores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Apresentados abaixo do título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12 pt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justificado à direita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entre linhas: 1,15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posterior: 18 pt (Obs.: não deverá ser inserido espaçamento entre autores, apenas ao final da lista de autores).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Após o nome dos autores, devem ser inseridos os resumos em três idiomas, sendo primeiro no idioma do artigo, o segundo em inglês e o terceiro em espanhol ou francês, à escolha do autor. O texto do resumo deverá ser precedido pela palavra “RESUMO”, em caixa alta, negrito, tamanho 12 e seguido por dois pontos. Após o resumo, na linha seguinte, deverão ser inseridas cinco palavras-chave, separadas por ponto e vírgula. As palavras-chave deverão ser precedidas do termo “PALAVRAS-CHAVE”, em caixa alta, negrito, tamanho 12.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12 pt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Justificado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Espaçamento entre linhas: simples.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Palavras-chave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12 pt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justificado;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entre linhas: simples;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Separação entre cada palavra-chave: ponto e vírgula.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inserção do título e resumo em outro idioma deve seguir o mesmo padrão apontados anteriormente, substituindo-se os termos em português pelo idioma em questão.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texto deverá ser estruturado em partes não numeradas, aceitando-se no máximo dois níveis de seções, que deverão seguir a seguinte diferenciação tipográfica: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PRIMÁRIA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Caixa alta, sem negrito;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12 pt;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justificado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entre linhas: simples;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anterior e posterior do título da seç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ão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18 pt;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secundária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Itálico, caixa baixa, sem negrito;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Tamanho: 12 pt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Alinhamento: justificado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entre linhas: simples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Espaçamento anterior e posterior do título da seção: 18 pt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manuscritos devem iniciar, obrigatoriamente, pela Introdução e conter Conclusão ou Considerações Finais.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notas de rodapé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não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devem ser usadas para referências bibliográficas e devem ser usadas com comedimento. As notas devem ser inseridas no rodapé da página em que foram citadas, não sendo inseridas sob nenhuma hipótese como notas de fim de texto.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citações devem seguir o indicado pela ABNT NBR 10520:2002, usando o sistema autor-data, tal como nos exemplos: Ab’Saber (2003) / (SPOSITO, 1988). Reforça-se que nos casos de citação indireta, em que a citação se constitui de uma paráfrase, a indicação do autor e da data da obra citada são suficientes, de modo que a indicação da página é o opcional. Já nos casos de citação direta, quando o texto do autor é reproduzido na integralidade, além da menção do autor e da data da publicação, é obrigatória a indicação da página citada. Ex.: “Os modos de produção escrevem a História no tempo, as formações sociais escrevem-na no espaço” (SANTOS, M., 2014, p. 29). As citações diretas longas (com mais de três linhas) devem constituir um parágrafo independente, com fonte 11, espaçamento entre linhas simples, espaçamento antes de 12 e depois de 18, com afastamento de 4cm em relação à margem esquerda. Diferentes títulos do mesmo autor publicados no mesmo ano devem ser identificados por uma letra minúscula após a data. Ex.: (SANTOS, 2020a) / (SANTOS, 2020b). Caso seja necessário citar diversas obras de maneira conjunta, deve ser adotado o sistema de autor-data, separando-se cada um deles por ponto e vírgula. Ex.: (CARLOS, 2007; SPOSITO, 2012). Nos casos em que são citados autores diferentes com e que possuam o mesmo sobrenome, após o último sobrenome deverá ser inserida as iniciais de cada autor, diferenciando-os. Ex.: (SANTOS, T., 2020), (SANTOS, B. de S., 2020).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É imprescindível que toda obra citada conste na lista de referências e que nesta lista, apareça apenas as obras efetivamente citadas. A elaboração das referências deve seguir a ABNT NBR 6023:2018. Reforça-se que que de acordo com a última versão da referida norma não é necessário substituir o nome do autor por traço quando um mesmo autor aparece repetidas vezes na lista de referências. É fundamental que o autor siga um único padrão nas referências, por exemplo, ao optar por apresentar os nomes dos autores abreviados, este padrão deverá seguido para todas as referências. O mesmo vale para a inserção de elementos opcionais nas referências. Abaixo estão todas as referências das obras citadas no parágrafo anterior. Na seção seguinte incluiremos algumas dicas e ferramentas para auxiliar os autores nas citações e referências, porém o uso de qualquer uma dessas ferramentas é opcional.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AB’SABER, Aziz Nacib.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domínios de natureza no Brasil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potencialidades paisagísticas. São Paulo: Ateliê Editorial, 2003.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CARLOS, Ana Fani Alessandri. Diferenciação socioespacial.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 Cidades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v. 4, n. 6, 2007. DOI 10.36661/2448-1092.2007v4n6.12794. Disponível em: https://periodicos.uffs.edu.br/index.php/cidades/article/view/12794. Acesso em: 19 jan. 2023.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Boaventura de Sousa.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cruel pedagogia do vírus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Coimbra: Almedina, 2020.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Totalidade ao Lugar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1. ed., 3. reimpr. São Paulo: EDUSP, 2014. (Coleção Milton Santos, 7).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natureza do espaço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técnica e tempo, razão e emoção. 4. ed., 10. reimpr. São Paulo: EDUSP, 2020a. (Coleção Milton Santos, 1).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Urbanização Brasileira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5. ed., 5. reimpr. São Paulo: EDUSP, 2020b. (Coleção Milton Santos, 6).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Theotonio.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Socialismo ou fascismo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Trad.: Diógenes Moura Breda. Florianópolis: Insular Livros, 2020. (Coleção Pátria Grande, 7).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SPOSITO, Maria Encarnação Beltrão.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Capitalismo e urbanização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Contexto, 1988. (Repensando a Geografia).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SPOSITO, Maria Encarnação Beltrão. A produção do espaço urbano: escalas, diferenças e desigualdades socioespaciais. </w:t>
      </w: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CARLOS, Ana Fani Alessandri; SOUZA, Marcelo Lopes; SPOSITO, Maria Encarnação Beltrão (orgs.).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produção do espaço urbano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agentes e processos, escalas e desafios. 1. ed., 1. reimpr. São Paulo: Contexto, 2012.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DICAS E SUGESTÕES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fidelidade entre o material efetivamente citado e o material referenciado é fundamental para boa consecução do trabalho acadêmico, sendo necessários para o processo de avaliação por pares. Listamos aqui algumas ferramentas gratuitas que podem auxiliar nesse processo, o que não esgotará a miríade de ferramentas para essas tarefas. O uso de ferramentas que automatizam o processo de citação e referência não dispensa o conhecimento das normas envolvidos, sendo imprescindível que o autor revise cada produto gerado pelas ferramentas. Destacamos que não é obrigatório o uso de nenhuma dessas ferramentas.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Manuais para elaboração de referência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Listamos alguns manuais, que dentre outros elementos, apresentam exemplos robustos de elaboração de referências bibliográficas, de acordo com a norma da ABNT.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Diretrizes para apresentação de dissertações e teses da USP: parte I (ABNT) 4.ed. Disponível em: </w:t>
      </w:r>
      <w:hyperlink r:id="rId9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https://www.livrosabertos.sibi.usp.br/portaldelivrosUSP/catalog/book/459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Apostila de normalização documentária, elaborada pela biblioteca da FCT/UNESP – Presidente Prudente. Disponível em: </w:t>
      </w:r>
      <w:hyperlink r:id="rId10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https://www.fct.unesp.br/Home/Biblioteca/abnt/apostila_abnt_word_bpp_2021.pdf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Geradores online de referências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Mecanismo Online para Referência, uma ferramenta disponibilizada pela Universidade Federal de Santa Catarina, que permite o cadastro e elaboração de referências nos padrões da ABNT NBR 6023:2018. Disponível em: </w:t>
      </w:r>
      <w:hyperlink r:id="rId11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https://more.ufsc.br/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ZoteroBib, uma ferramenta que permite a consulta de referência de materiais cadastrados em diversas instituições e também permite a inclusão manual dos dados. A ferramenta permite a elaboração de referências em ABNT e diversos outros estilos de citação. Disponível em: </w:t>
      </w:r>
      <w:hyperlink r:id="rId12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https://zbib.org/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Gerenciadores de referências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Zotero, é uma ferramenta, gratuita e open source, de fácil acesso, que facilita a coleta, organização, anotação, citação e compartilhamento de referências e material de pesquisa científica. O Zotero se integra com diversos editores de texto (Word, LibreOffice, Google Docs), aos navegadores de internet, além suportar plugins criados pela comunidade. Disponível em: </w:t>
      </w:r>
      <w:hyperlink r:id="rId13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https://www.zotero.org/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Mendeley, é uma ferramenta da Editora Elsevier, que disponibiliza uma versão gratuita para acadêmicos. Também é de fácil acesso e permite a integração com editores de texto. Algumas funcionalidades do aplicativo podem não estar disponíveis na versão gratuita. Disponível em: </w:t>
      </w:r>
      <w:hyperlink r:id="rId14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https://www.mendeley.com/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20" w:before="12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sectPr>
      <w:headerReference r:id="rId15" w:type="default"/>
      <w:headerReference r:id="rId16" w:type="first"/>
      <w:footerReference r:id="rId1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Doutorando em Geografia na Universidade Federal de Exemplo, correio eletrônico: </w:t>
      </w:r>
      <w:hyperlink r:id="rId1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primeiroautor@email.com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ORCID: </w:t>
      </w:r>
      <w:hyperlink r:id="rId2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https://orcid.org/0000-0000-0000-0000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 em Educação na Universidade Estadual de Exemplo, correio eletrônico: </w:t>
      </w:r>
      <w:hyperlink r:id="rId3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segundoautor@email.com.br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ORCID: </w:t>
      </w:r>
      <w:hyperlink r:id="rId4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https://orcid.org/0000-0000-0000-0000</w:t>
        </w:r>
      </w:hyperlink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53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972185" cy="36195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18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240" w:before="360" w:line="360" w:lineRule="auto"/>
      <w:ind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Open Sans" w:cs="Open Sans" w:eastAsia="Times New Roman" w:hAnsi="Open Sans"/>
      <w:caps w:val="1"/>
      <w:w w:val="100"/>
      <w:position w:val="-1"/>
      <w:sz w:val="24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color w:val="4472c4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color w:val="4472c4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Open Sans" w:hAnsi="Open San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Open Sans" w:hAnsi="Open Sans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Open Sans" w:cs="Open Sans" w:eastAsia="Times New Roman" w:hAnsi="Open Sans"/>
      <w:caps w:val="1"/>
      <w:w w:val="100"/>
      <w:position w:val="-1"/>
      <w:sz w:val="24"/>
      <w:szCs w:val="32"/>
      <w:effect w:val="none"/>
      <w:vertAlign w:val="baseline"/>
      <w:cs w:val="0"/>
      <w:em w:val="none"/>
      <w:lang w:eastAsia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1">
    <w:name w:val="Texto de balão Char1"/>
    <w:next w:val="TextodebalãoChar1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3">
    <w:name w:val="Pa3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1" w:lineRule="atLeast"/>
      <w:ind w:leftChars="-1" w:rightChars="0" w:firstLineChars="-1"/>
      <w:textDirection w:val="btLr"/>
      <w:textAlignment w:val="top"/>
      <w:outlineLvl w:val="0"/>
    </w:pPr>
    <w:rPr>
      <w:rFonts w:ascii="Myriad Pro" w:hAnsi="Myriad Pr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A7">
    <w:name w:val="A7"/>
    <w:next w:val="A7"/>
    <w:autoRedefine w:val="0"/>
    <w:hidden w:val="0"/>
    <w:qFormat w:val="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mário1">
    <w:name w:val="Sumário 1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mário2">
    <w:name w:val="Sumário 2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after="240" w:before="480" w:line="360" w:lineRule="auto"/>
      <w:ind w:leftChars="-1" w:rightChars="0" w:firstLineChars="-1"/>
      <w:contextualSpacing w:val="1"/>
      <w:jc w:val="center"/>
      <w:textDirection w:val="btLr"/>
      <w:textAlignment w:val="top"/>
      <w:outlineLvl w:val="9"/>
    </w:pPr>
    <w:rPr>
      <w:rFonts w:ascii="Open Sans" w:cs="Open Sans" w:eastAsia="Times New Roman" w:hAnsi="Open Sans"/>
      <w:b w:val="1"/>
      <w:bCs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6">
    <w:name w:val="A6"/>
    <w:next w:val="A6"/>
    <w:autoRedefine w:val="0"/>
    <w:hidden w:val="0"/>
    <w:qFormat w:val="0"/>
    <w:rPr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0" w:line="360" w:lineRule="auto"/>
      <w:ind w:leftChars="-1" w:rightChars="0" w:firstLine="709" w:firstLineChars="-1"/>
      <w:contextualSpacing w:val="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szCs w:val="24"/>
      <w:effect w:val="none"/>
      <w:shd w:color="auto" w:fill="ffffff" w:val="clear"/>
      <w:vertAlign w:val="baseline"/>
      <w:cs w:val="0"/>
      <w:em w:val="none"/>
      <w:lang w:bidi="ar-SA" w:eastAsia="en-US" w:val="pt-BR"/>
    </w:rPr>
  </w:style>
  <w:style w:type="paragraph" w:styleId="Sumário3">
    <w:name w:val="Sumário 3"/>
    <w:basedOn w:val="Normal"/>
    <w:next w:val="Normal"/>
    <w:autoRedefine w:val="0"/>
    <w:hidden w:val="0"/>
    <w:qFormat w:val="1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mário4">
    <w:name w:val="Sumário 4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66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5">
    <w:name w:val="Sumário 5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88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6">
    <w:name w:val="Sumário 6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110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7">
    <w:name w:val="Sumário 7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132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8">
    <w:name w:val="Sumário 8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154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9">
    <w:name w:val="Sumário 9"/>
    <w:basedOn w:val="Normal"/>
    <w:next w:val="Normal"/>
    <w:autoRedefine w:val="0"/>
    <w:hidden w:val="0"/>
    <w:qFormat w:val="1"/>
    <w:pPr>
      <w:suppressAutoHyphens w:val="1"/>
      <w:spacing w:after="100" w:line="259" w:lineRule="auto"/>
      <w:ind w:left="1760" w:leftChars="-1" w:rightChars="0" w:firstLineChars="-1"/>
      <w:textDirection w:val="btLr"/>
      <w:textAlignment w:val="top"/>
      <w:outlineLvl w:val="0"/>
    </w:pPr>
    <w:rPr>
      <w:rFonts w:ascii="Open Sans" w:eastAsia="Times New Roman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ourier New" w:cs="Courier New" w:eastAsia="Courier New" w:hAnsi="Courier New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after="240" w:before="240" w:line="276" w:lineRule="auto"/>
      <w:ind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Open Sans" w:cs="Open Sans" w:hAnsi="Open San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after="360" w:before="240" w:line="240" w:lineRule="auto"/>
      <w:ind w:left="2268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Open Sans" w:cs="Open Sans" w:hAnsi="Open Sans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Open Sans" w:cs="Open Sans" w:hAnsi="Open Sans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Fonte">
    <w:name w:val="Fonte"/>
    <w:basedOn w:val="Título1"/>
    <w:next w:val="Fonte"/>
    <w:autoRedefine w:val="0"/>
    <w:hidden w:val="0"/>
    <w:qFormat w:val="0"/>
    <w:pPr>
      <w:keepNext w:val="1"/>
      <w:keepLines w:val="1"/>
      <w:suppressAutoHyphens w:val="1"/>
      <w:spacing w:after="360" w:before="0" w:line="240" w:lineRule="auto"/>
      <w:ind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Open Sans" w:cs="Open Sans" w:eastAsia="Times New Roman" w:hAnsi="Open Sans"/>
      <w:bCs w:val="1"/>
      <w:caps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nteChar">
    <w:name w:val="Fonte Char"/>
    <w:next w:val="FonteChar"/>
    <w:autoRedefine w:val="0"/>
    <w:hidden w:val="0"/>
    <w:qFormat w:val="0"/>
    <w:rPr>
      <w:rFonts w:ascii="Open Sans" w:cs="Open Sans" w:eastAsia="Times New Roman" w:hAnsi="Open Sans"/>
      <w:bCs w:val="1"/>
      <w:caps w:val="1"/>
      <w:w w:val="100"/>
      <w:position w:val="-1"/>
      <w:szCs w:val="32"/>
      <w:effect w:val="none"/>
      <w:vertAlign w:val="baseline"/>
      <w:cs w:val="0"/>
      <w:em w:val="none"/>
      <w:lang w:eastAsia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ítulodoArtigo-AGB/TL">
    <w:name w:val="Título do Artigo - AGB/TL"/>
    <w:basedOn w:val="Título"/>
    <w:next w:val="Normal"/>
    <w:autoRedefine w:val="0"/>
    <w:hidden w:val="0"/>
    <w:qFormat w:val="0"/>
    <w:pPr>
      <w:suppressAutoHyphens w:val="1"/>
      <w:spacing w:after="360" w:before="360" w:line="240" w:lineRule="auto"/>
      <w:ind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Open Sans" w:cs="Open Sans" w:eastAsia="Times New Roman" w:hAnsi="Open Sans"/>
      <w:b w:val="1"/>
      <w:bCs w:val="1"/>
      <w:caps w:val="1"/>
      <w:w w:val="100"/>
      <w:kern w:val="28"/>
      <w:position w:val="-1"/>
      <w:sz w:val="36"/>
      <w:szCs w:val="36"/>
      <w:effect w:val="none"/>
      <w:vertAlign w:val="baseline"/>
      <w:cs w:val="0"/>
      <w:em w:val="none"/>
      <w:lang w:bidi="ar-SA" w:eastAsia="en-US" w:val="pt-BR"/>
    </w:rPr>
  </w:style>
  <w:style w:type="paragraph" w:styleId="Autores-AGB-TL">
    <w:name w:val="Autores - AGB-TL"/>
    <w:basedOn w:val="Normal"/>
    <w:next w:val="Autores-AGB-TL"/>
    <w:autoRedefine w:val="0"/>
    <w:hidden w:val="0"/>
    <w:qFormat w:val="0"/>
    <w:pPr>
      <w:suppressAutoHyphens w:val="1"/>
      <w:spacing w:after="360" w:line="276" w:lineRule="auto"/>
      <w:ind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Open Sans" w:cs="Open Sans" w:hAnsi="Open San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TítulodoArtigo-AGB/TLChar">
    <w:name w:val="Título do Artigo - AGB/TL Char"/>
    <w:next w:val="TítulodoArtigo-AGB/TLChar"/>
    <w:autoRedefine w:val="0"/>
    <w:hidden w:val="0"/>
    <w:qFormat w:val="0"/>
    <w:rPr>
      <w:rFonts w:ascii="Open Sans" w:cs="Open Sans" w:eastAsia="Times New Roman" w:hAnsi="Open Sans"/>
      <w:b w:val="1"/>
      <w:bCs w:val="1"/>
      <w:caps w:val="1"/>
      <w:w w:val="100"/>
      <w:kern w:val="28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Resumo-ABG-TL">
    <w:name w:val="Resumo - ABG-TL"/>
    <w:basedOn w:val="Normal"/>
    <w:next w:val="Resumo-ABG-T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Open Sans" w:cs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Autores-AGB-TLChar">
    <w:name w:val="Autores - AGB-TL Char"/>
    <w:next w:val="Autores-AGB-TLChar"/>
    <w:autoRedefine w:val="0"/>
    <w:hidden w:val="0"/>
    <w:qFormat w:val="0"/>
    <w:rPr>
      <w:rFonts w:ascii="Open Sans" w:cs="Open Sans" w:hAnsi="Open Sans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rágrafoPadrão-ABG/TL">
    <w:name w:val="Parágrafo Padrão - ABG/TL"/>
    <w:basedOn w:val="ParágrafodaLista"/>
    <w:next w:val="ParágrafoPadrão-ABG/TL"/>
    <w:autoRedefine w:val="0"/>
    <w:hidden w:val="0"/>
    <w:qFormat w:val="0"/>
    <w:pPr>
      <w:suppressAutoHyphens w:val="1"/>
      <w:spacing w:after="0" w:line="360" w:lineRule="auto"/>
      <w:ind w:leftChars="-1" w:rightChars="0" w:firstLine="709" w:firstLineChars="-1"/>
      <w:contextualSpacing w:val="1"/>
      <w:jc w:val="both"/>
      <w:textDirection w:val="btLr"/>
      <w:textAlignment w:val="top"/>
      <w:outlineLvl w:val="0"/>
    </w:pPr>
    <w:rPr>
      <w:rFonts w:ascii="Open Sans" w:cs="Open Sans" w:hAnsi="Open Sans"/>
      <w:color w:val="000000"/>
      <w:w w:val="100"/>
      <w:position w:val="-1"/>
      <w:sz w:val="24"/>
      <w:szCs w:val="24"/>
      <w:effect w:val="none"/>
      <w:shd w:color="auto" w:fill="ffffff" w:val="clear"/>
      <w:vertAlign w:val="baseline"/>
      <w:cs w:val="0"/>
      <w:em w:val="none"/>
      <w:lang w:bidi="ar-SA" w:eastAsia="en-US" w:val="pt-BR"/>
    </w:rPr>
  </w:style>
  <w:style w:type="character" w:styleId="Resumo-ABG-TLChar">
    <w:name w:val="Resumo - ABG-TL Char"/>
    <w:next w:val="Resumo-ABG-TLChar"/>
    <w:autoRedefine w:val="0"/>
    <w:hidden w:val="0"/>
    <w:qFormat w:val="0"/>
    <w:rPr>
      <w:rFonts w:ascii="Open Sans" w:cs="Open Sans" w:hAnsi="Open San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eçãoPrimária-AGB/TL">
    <w:name w:val="Seção Primária - AGB/TL"/>
    <w:basedOn w:val="Normal"/>
    <w:next w:val="ParágrafoPadrão-ABG/TL"/>
    <w:autoRedefine w:val="0"/>
    <w:hidden w:val="0"/>
    <w:qFormat w:val="0"/>
    <w:pPr>
      <w:suppressAutoHyphens w:val="1"/>
      <w:spacing w:after="240" w:before="36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Open Sans" w:cs="Open Sans" w:hAnsi="Open Sans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ParágrafodaListaChar">
    <w:name w:val="Parágrafo da Lista Char"/>
    <w:next w:val="ParágrafodaListaChar"/>
    <w:autoRedefine w:val="0"/>
    <w:hidden w:val="0"/>
    <w:qFormat w:val="0"/>
    <w:rPr>
      <w:rFonts w:ascii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arágrafoPadrão-ABG/TLChar">
    <w:name w:val="Parágrafo Padrão - ABG/TL Char"/>
    <w:next w:val="ParágrafoPadrão-ABG/TLChar"/>
    <w:autoRedefine w:val="0"/>
    <w:hidden w:val="0"/>
    <w:qFormat w:val="0"/>
    <w:rPr>
      <w:rFonts w:ascii="Open Sans" w:cs="Open Sans" w:hAnsi="Open San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SeçãoPrimária-AGB/TLChar">
    <w:name w:val="Seção Primária - AGB/TL Char"/>
    <w:next w:val="SeçãoPrimária-AGB/TLChar"/>
    <w:autoRedefine w:val="0"/>
    <w:hidden w:val="0"/>
    <w:qFormat w:val="0"/>
    <w:rPr>
      <w:rFonts w:ascii="Open Sans" w:cs="Open Sans" w:hAnsi="Open Sans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ibliografia">
    <w:name w:val="Bibliografia"/>
    <w:basedOn w:val="Normal"/>
    <w:next w:val="Normal"/>
    <w:autoRedefine w:val="0"/>
    <w:hidden w:val="0"/>
    <w:qFormat w:val="1"/>
    <w:pPr>
      <w:suppressAutoHyphens w:val="1"/>
      <w:spacing w:after="240" w:line="240" w:lineRule="auto"/>
      <w:ind w:leftChars="-1" w:rightChars="0" w:firstLineChars="-1"/>
      <w:textDirection w:val="btLr"/>
      <w:textAlignment w:val="top"/>
      <w:outlineLvl w:val="0"/>
    </w:pPr>
    <w:rPr>
      <w:rFonts w:ascii="Open Sans" w:hAnsi="Open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eçãosecundária-AGB/TL">
    <w:name w:val="Seção secundária - AGB/TL"/>
    <w:basedOn w:val="SeçãoPrimária-AGB/TL"/>
    <w:next w:val="ParágrafoPadrão-ABG/TL"/>
    <w:autoRedefine w:val="0"/>
    <w:hidden w:val="0"/>
    <w:qFormat w:val="0"/>
    <w:pPr>
      <w:suppressAutoHyphens w:val="1"/>
      <w:spacing w:after="240" w:before="36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Open Sans" w:cs="Open Sans" w:hAnsi="Open Sans"/>
      <w:bCs w:val="1"/>
      <w:i w:val="1"/>
      <w:iCs w:val="1"/>
      <w:cap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itaçãolonga-AGB/TL">
    <w:name w:val="Citação longa - AGB/TL"/>
    <w:basedOn w:val="ParágrafoPadrão-ABG/TL"/>
    <w:next w:val="Citaçãolonga-AGB/TL"/>
    <w:autoRedefine w:val="0"/>
    <w:hidden w:val="0"/>
    <w:qFormat w:val="0"/>
    <w:pPr>
      <w:suppressAutoHyphens w:val="1"/>
      <w:spacing w:after="360" w:before="240" w:line="240" w:lineRule="auto"/>
      <w:ind w:left="2268" w:leftChars="-1" w:rightChars="0" w:firstLine="0" w:firstLineChars="-1"/>
      <w:contextualSpacing w:val="1"/>
      <w:jc w:val="both"/>
      <w:textDirection w:val="btLr"/>
      <w:textAlignment w:val="top"/>
      <w:outlineLvl w:val="0"/>
    </w:pPr>
    <w:rPr>
      <w:rFonts w:ascii="Open Sans" w:cs="Open Sans" w:hAnsi="Open Sans"/>
      <w:color w:val="000000"/>
      <w:w w:val="100"/>
      <w:position w:val="-1"/>
      <w:sz w:val="20"/>
      <w:szCs w:val="20"/>
      <w:effect w:val="none"/>
      <w:shd w:color="auto" w:fill="ffffff" w:val="clear"/>
      <w:vertAlign w:val="baseline"/>
      <w:cs w:val="0"/>
      <w:em w:val="none"/>
      <w:lang w:bidi="ar-SA" w:eastAsia="en-US" w:val="pt-BR"/>
    </w:rPr>
  </w:style>
  <w:style w:type="character" w:styleId="Seçãosecundária-AGB/TLChar">
    <w:name w:val="Seção secundária - AGB/TL Char"/>
    <w:next w:val="Seçãosecundária-AGB/TLChar"/>
    <w:autoRedefine w:val="0"/>
    <w:hidden w:val="0"/>
    <w:qFormat w:val="0"/>
    <w:rPr>
      <w:rFonts w:ascii="Open Sans" w:cs="Open Sans" w:hAnsi="Open Sans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Citaçãolonga-AGB/TLChar">
    <w:name w:val="Citação longa - AGB/TL Char"/>
    <w:basedOn w:val="ParágrafoPadrão-ABG/TLChar"/>
    <w:next w:val="Citaçãolonga-AGB/TLChar"/>
    <w:autoRedefine w:val="0"/>
    <w:hidden w:val="0"/>
    <w:qFormat w:val="0"/>
    <w:rPr>
      <w:rFonts w:ascii="Open Sans" w:cs="Open Sans" w:hAnsi="Open San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ore.ufsc.br/" TargetMode="External"/><Relationship Id="rId10" Type="http://schemas.openxmlformats.org/officeDocument/2006/relationships/hyperlink" Target="https://www.fct.unesp.br/Home/Biblioteca/abnt/apostila_abnt_word_bpp_2021.pdf" TargetMode="External"/><Relationship Id="rId13" Type="http://schemas.openxmlformats.org/officeDocument/2006/relationships/hyperlink" Target="https://www.zotero.org/" TargetMode="External"/><Relationship Id="rId12" Type="http://schemas.openxmlformats.org/officeDocument/2006/relationships/hyperlink" Target="https://zbib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vrosabertos.sibi.usp.br/portaldelivrosUSP/catalog/book/459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mendeley.com/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upport.microsoft.com/pt-br/office/aplicar-estilos-f8b96097-4d25-4fac-8200-6139c80931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primeiroautor@email.com" TargetMode="External"/><Relationship Id="rId2" Type="http://schemas.openxmlformats.org/officeDocument/2006/relationships/hyperlink" Target="https://orcid.org/0000-0000-0000-0000" TargetMode="External"/><Relationship Id="rId3" Type="http://schemas.openxmlformats.org/officeDocument/2006/relationships/hyperlink" Target="mailto:segundoautor@email.com.br" TargetMode="External"/><Relationship Id="rId4" Type="http://schemas.openxmlformats.org/officeDocument/2006/relationships/hyperlink" Target="https://orcid.org/0000-0000-0000-0000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P9w1xNa5V/sywrWFnumPGQMOw==">CgMxLjAyCGguZ2pkZ3hzOAByITFSaVBNUnl4U2l2UFVEdU8tQnE3eXBJX0YxRjVNU05wRQ==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2020-12-23T19:55:00Z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ZOTERO_PREF_1">
    <vt:lpstr>&lt;data data-version="3" zotero-version="6.0.20"&gt;&lt;session id="fTZbbwrF"/&gt;&lt;style id="http://www.zotero.org/styles/hc-abnt-autoria-completa" locale="pt-BR" hasBibliography="1" bibliographyStyleHasBeenSet="1"/&gt;&lt;prefs&gt;&lt;pref name="fieldType" value="Field"/&gt;&lt;/pre</vt:lpstr>
  </property>
  <property fmtid="{D5CDD505-2E9C-101B-9397-08002B2CF9AE}" pid="4" name="ZOTERO_PREF_2">
    <vt:lpstr>fs&gt;&lt;/data&gt;</vt:lpstr>
  </property>
</Properties>
</file>