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595" w:rsidRDefault="00553595" w:rsidP="00553595">
      <w:pPr>
        <w:spacing w:before="267" w:line="230" w:lineRule="auto"/>
        <w:ind w:right="1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CARTA DE APRESENTAÇÃO (</w:t>
      </w:r>
      <w:r w:rsidRPr="00553595">
        <w:rPr>
          <w:b/>
          <w:i/>
          <w:sz w:val="24"/>
          <w:szCs w:val="24"/>
        </w:rPr>
        <w:t>COVER LETTER</w:t>
      </w:r>
      <w:r>
        <w:rPr>
          <w:b/>
          <w:sz w:val="24"/>
          <w:szCs w:val="24"/>
        </w:rPr>
        <w:t>)</w:t>
      </w:r>
    </w:p>
    <w:p w:rsidR="00553595" w:rsidRDefault="00553595" w:rsidP="00553595">
      <w:pPr>
        <w:spacing w:before="267" w:line="230" w:lineRule="auto"/>
        <w:ind w:right="116"/>
        <w:jc w:val="center"/>
        <w:rPr>
          <w:b/>
          <w:sz w:val="24"/>
          <w:szCs w:val="24"/>
        </w:rPr>
      </w:pPr>
    </w:p>
    <w:p w:rsidR="005616A8" w:rsidRPr="005616A8" w:rsidRDefault="005616A8" w:rsidP="005616A8">
      <w:pPr>
        <w:spacing w:before="267" w:line="230" w:lineRule="auto"/>
        <w:ind w:right="116"/>
        <w:jc w:val="both"/>
        <w:rPr>
          <w:b/>
          <w:sz w:val="24"/>
          <w:szCs w:val="24"/>
        </w:rPr>
      </w:pPr>
      <w:r w:rsidRPr="005616A8">
        <w:rPr>
          <w:b/>
          <w:sz w:val="24"/>
          <w:szCs w:val="24"/>
        </w:rPr>
        <w:t>Etiologia da Epilepsia em Pacientes do Ambulatório de Pediatria do Hospital Universitário Maria Aparecida Pedrossian (HUMAP) – UFMS</w:t>
      </w:r>
    </w:p>
    <w:p w:rsidR="005616A8" w:rsidRPr="005616A8" w:rsidRDefault="005616A8" w:rsidP="005616A8">
      <w:pPr>
        <w:spacing w:before="267" w:line="230" w:lineRule="auto"/>
        <w:ind w:left="124" w:right="116"/>
        <w:jc w:val="both"/>
        <w:rPr>
          <w:sz w:val="24"/>
          <w:szCs w:val="24"/>
          <w:lang w:val="en-US"/>
        </w:rPr>
      </w:pPr>
      <w:r w:rsidRPr="005616A8">
        <w:rPr>
          <w:sz w:val="24"/>
          <w:szCs w:val="24"/>
          <w:lang w:val="en-US"/>
        </w:rPr>
        <w:t xml:space="preserve">Etiology of Epilepsy in Patients at the Pediatric Ambulatory of the Maria Aparecida </w:t>
      </w:r>
      <w:proofErr w:type="spellStart"/>
      <w:r w:rsidRPr="005616A8">
        <w:rPr>
          <w:sz w:val="24"/>
          <w:szCs w:val="24"/>
          <w:lang w:val="en-US"/>
        </w:rPr>
        <w:t>Pedrossian</w:t>
      </w:r>
      <w:proofErr w:type="spellEnd"/>
      <w:r w:rsidRPr="005616A8">
        <w:rPr>
          <w:sz w:val="24"/>
          <w:szCs w:val="24"/>
          <w:lang w:val="en-US"/>
        </w:rPr>
        <w:t xml:space="preserve"> University Hospital (HUMAP) – UFMS</w:t>
      </w:r>
    </w:p>
    <w:p w:rsidR="005616A8" w:rsidRPr="005616A8" w:rsidRDefault="005616A8" w:rsidP="005616A8">
      <w:pPr>
        <w:spacing w:before="267" w:line="230" w:lineRule="auto"/>
        <w:ind w:left="124" w:right="116"/>
        <w:jc w:val="both"/>
        <w:rPr>
          <w:sz w:val="24"/>
          <w:szCs w:val="24"/>
          <w:lang w:val="en-US"/>
        </w:rPr>
      </w:pPr>
    </w:p>
    <w:p w:rsidR="00D82D85" w:rsidRDefault="005616A8" w:rsidP="005616A8">
      <w:pPr>
        <w:rPr>
          <w:color w:val="231F20"/>
          <w:sz w:val="24"/>
          <w:szCs w:val="24"/>
        </w:rPr>
      </w:pPr>
      <w:r w:rsidRPr="005616A8">
        <w:rPr>
          <w:color w:val="231F20"/>
          <w:sz w:val="24"/>
          <w:szCs w:val="24"/>
        </w:rPr>
        <w:t>Autores: Marcelo Luis Forastieri, Natalia Clarice Meneghel Vargas</w:t>
      </w:r>
    </w:p>
    <w:p w:rsidR="005616A8" w:rsidRDefault="005616A8" w:rsidP="005616A8">
      <w:pPr>
        <w:rPr>
          <w:color w:val="231F20"/>
          <w:sz w:val="24"/>
          <w:szCs w:val="24"/>
        </w:rPr>
      </w:pPr>
    </w:p>
    <w:p w:rsidR="005616A8" w:rsidRDefault="005616A8" w:rsidP="005616A8">
      <w:pPr>
        <w:spacing w:line="203" w:lineRule="exact"/>
        <w:ind w:left="135"/>
        <w:rPr>
          <w:color w:val="231F20"/>
          <w:sz w:val="24"/>
          <w:szCs w:val="24"/>
          <w:lang w:val="pt-BR"/>
        </w:rPr>
      </w:pPr>
      <w:r w:rsidRPr="005616A8">
        <w:rPr>
          <w:color w:val="231F20"/>
          <w:sz w:val="24"/>
          <w:szCs w:val="24"/>
          <w:lang w:val="pt-BR"/>
        </w:rPr>
        <w:t>E-mail Marcel</w:t>
      </w:r>
      <w:r>
        <w:rPr>
          <w:color w:val="231F20"/>
          <w:sz w:val="24"/>
          <w:szCs w:val="24"/>
          <w:lang w:val="pt-BR"/>
        </w:rPr>
        <w:t xml:space="preserve">o </w:t>
      </w:r>
      <w:proofErr w:type="spellStart"/>
      <w:r>
        <w:rPr>
          <w:color w:val="231F20"/>
          <w:sz w:val="24"/>
          <w:szCs w:val="24"/>
          <w:lang w:val="pt-BR"/>
        </w:rPr>
        <w:t>Luis</w:t>
      </w:r>
      <w:proofErr w:type="spellEnd"/>
      <w:r>
        <w:rPr>
          <w:color w:val="231F20"/>
          <w:sz w:val="24"/>
          <w:szCs w:val="24"/>
          <w:lang w:val="pt-BR"/>
        </w:rPr>
        <w:t xml:space="preserve"> </w:t>
      </w:r>
      <w:proofErr w:type="spellStart"/>
      <w:r>
        <w:rPr>
          <w:color w:val="231F20"/>
          <w:sz w:val="24"/>
          <w:szCs w:val="24"/>
          <w:lang w:val="pt-BR"/>
        </w:rPr>
        <w:t>Forastieri</w:t>
      </w:r>
      <w:proofErr w:type="spellEnd"/>
      <w:r>
        <w:rPr>
          <w:color w:val="231F20"/>
          <w:sz w:val="24"/>
          <w:szCs w:val="24"/>
          <w:lang w:val="pt-BR"/>
        </w:rPr>
        <w:t xml:space="preserve">: </w:t>
      </w:r>
      <w:hyperlink r:id="rId6" w:history="1">
        <w:r w:rsidRPr="00F074D5">
          <w:rPr>
            <w:rStyle w:val="Hyperlink"/>
            <w:sz w:val="24"/>
            <w:szCs w:val="24"/>
            <w:lang w:val="pt-BR"/>
          </w:rPr>
          <w:t>marforastieri13@hotmail.com</w:t>
        </w:r>
      </w:hyperlink>
    </w:p>
    <w:p w:rsidR="005616A8" w:rsidRDefault="005616A8" w:rsidP="005616A8">
      <w:pPr>
        <w:spacing w:line="203" w:lineRule="exact"/>
        <w:ind w:left="135"/>
        <w:rPr>
          <w:sz w:val="24"/>
          <w:szCs w:val="24"/>
          <w:lang w:val="pt-BR"/>
        </w:rPr>
      </w:pPr>
      <w:r>
        <w:rPr>
          <w:color w:val="231F20"/>
          <w:sz w:val="24"/>
          <w:szCs w:val="24"/>
          <w:lang w:val="pt-BR"/>
        </w:rPr>
        <w:t>E-</w:t>
      </w:r>
      <w:r>
        <w:rPr>
          <w:sz w:val="24"/>
          <w:szCs w:val="24"/>
          <w:lang w:val="pt-BR"/>
        </w:rPr>
        <w:t xml:space="preserve">mail Natalia Clarice </w:t>
      </w:r>
      <w:proofErr w:type="spellStart"/>
      <w:r>
        <w:rPr>
          <w:sz w:val="24"/>
          <w:szCs w:val="24"/>
          <w:lang w:val="pt-BR"/>
        </w:rPr>
        <w:t>Meneghel</w:t>
      </w:r>
      <w:proofErr w:type="spellEnd"/>
      <w:r>
        <w:rPr>
          <w:sz w:val="24"/>
          <w:szCs w:val="24"/>
          <w:lang w:val="pt-BR"/>
        </w:rPr>
        <w:t xml:space="preserve"> Vargas: </w:t>
      </w:r>
      <w:hyperlink r:id="rId7" w:history="1">
        <w:r w:rsidR="009D4864" w:rsidRPr="00701D4D">
          <w:rPr>
            <w:rStyle w:val="Hyperlink"/>
            <w:sz w:val="24"/>
            <w:szCs w:val="24"/>
            <w:lang w:val="pt-BR"/>
          </w:rPr>
          <w:t>nataliaclaricevargas@hotmail.com</w:t>
        </w:r>
      </w:hyperlink>
      <w:r w:rsidR="009D4864">
        <w:rPr>
          <w:sz w:val="24"/>
          <w:szCs w:val="24"/>
          <w:lang w:val="pt-BR"/>
        </w:rPr>
        <w:t xml:space="preserve"> </w:t>
      </w:r>
      <w:bookmarkStart w:id="0" w:name="_GoBack"/>
      <w:bookmarkEnd w:id="0"/>
    </w:p>
    <w:p w:rsidR="007558E0" w:rsidRDefault="007558E0" w:rsidP="005616A8">
      <w:pPr>
        <w:spacing w:line="203" w:lineRule="exact"/>
        <w:ind w:left="135"/>
        <w:rPr>
          <w:sz w:val="24"/>
          <w:szCs w:val="24"/>
          <w:lang w:val="pt-BR"/>
        </w:rPr>
      </w:pPr>
    </w:p>
    <w:p w:rsidR="00553595" w:rsidRDefault="00553595" w:rsidP="005616A8">
      <w:pPr>
        <w:spacing w:line="203" w:lineRule="exact"/>
        <w:ind w:left="135"/>
        <w:rPr>
          <w:sz w:val="24"/>
          <w:szCs w:val="24"/>
          <w:lang w:val="pt-BR"/>
        </w:rPr>
      </w:pPr>
    </w:p>
    <w:p w:rsidR="007558E0" w:rsidRPr="00E841A1" w:rsidRDefault="007558E0" w:rsidP="00E841A1">
      <w:pPr>
        <w:spacing w:line="360" w:lineRule="auto"/>
        <w:ind w:left="135"/>
        <w:jc w:val="both"/>
        <w:rPr>
          <w:color w:val="231F20"/>
          <w:sz w:val="24"/>
          <w:szCs w:val="24"/>
          <w:lang w:val="pt-BR"/>
        </w:rPr>
      </w:pPr>
      <w:r w:rsidRPr="00E841A1">
        <w:rPr>
          <w:color w:val="231F20"/>
          <w:sz w:val="24"/>
          <w:szCs w:val="24"/>
          <w:lang w:val="pt-BR"/>
        </w:rPr>
        <w:t xml:space="preserve">Acreditamos que, por este trabalho fazer um levantamento inédito sobre a classificação dos tipos de crises epilépticas e a determinação da etiologia das mesmas, dentre os pacientes atendidos no Ambulatório de Pediatria, especificamente no serviço de Neurologia Pediátrica do Hospital Universitário Maria Aparecida </w:t>
      </w:r>
      <w:proofErr w:type="spellStart"/>
      <w:r w:rsidRPr="00E841A1">
        <w:rPr>
          <w:color w:val="231F20"/>
          <w:sz w:val="24"/>
          <w:szCs w:val="24"/>
          <w:lang w:val="pt-BR"/>
        </w:rPr>
        <w:t>Pedrossian</w:t>
      </w:r>
      <w:proofErr w:type="spellEnd"/>
      <w:r w:rsidR="00435A3C" w:rsidRPr="00E841A1">
        <w:rPr>
          <w:color w:val="231F20"/>
          <w:sz w:val="24"/>
          <w:szCs w:val="24"/>
          <w:lang w:val="pt-BR"/>
        </w:rPr>
        <w:t>, possui enorme relevância ao mapear a prevalência desta afecção na população específica atendida na referida unidade, o que pode ser utilizado futuramente para uma comparação estatística com dados da cidade, outros serviços ou mesmo de todo o estado.</w:t>
      </w:r>
    </w:p>
    <w:p w:rsidR="00435A3C" w:rsidRPr="00E841A1" w:rsidRDefault="00435A3C" w:rsidP="00E841A1">
      <w:pPr>
        <w:spacing w:line="360" w:lineRule="auto"/>
        <w:ind w:left="135"/>
        <w:jc w:val="both"/>
        <w:rPr>
          <w:color w:val="231F20"/>
          <w:sz w:val="24"/>
          <w:szCs w:val="24"/>
          <w:lang w:val="pt-BR"/>
        </w:rPr>
      </w:pPr>
      <w:r w:rsidRPr="00E841A1">
        <w:rPr>
          <w:color w:val="231F20"/>
          <w:sz w:val="24"/>
          <w:szCs w:val="24"/>
          <w:lang w:val="pt-BR"/>
        </w:rPr>
        <w:t>Ao determinar as etiologias mais prevalentes, assim como classificar as crises diagnosticadas com maior frequência nesta população, abrimos espaço para uma avaliação das melhores estratégias terapêuticas para tratamento, prevenção e acompanhamento destes pacientes, bem como uma melhoria na qualidade de vida dos mesmos e uma investigação adicional sobre o impacto social desta afecção seria ainda possível através dos dados disponibilizados por este estudo.</w:t>
      </w:r>
    </w:p>
    <w:p w:rsidR="00435A3C" w:rsidRPr="00E841A1" w:rsidRDefault="00435A3C" w:rsidP="00E841A1">
      <w:pPr>
        <w:spacing w:line="360" w:lineRule="auto"/>
        <w:ind w:left="135"/>
        <w:jc w:val="both"/>
        <w:rPr>
          <w:color w:val="231F20"/>
          <w:sz w:val="24"/>
          <w:szCs w:val="24"/>
          <w:lang w:val="pt-BR"/>
        </w:rPr>
      </w:pPr>
      <w:r w:rsidRPr="00E841A1">
        <w:rPr>
          <w:color w:val="231F20"/>
          <w:sz w:val="24"/>
          <w:szCs w:val="24"/>
          <w:lang w:val="pt-BR"/>
        </w:rPr>
        <w:t>A análise estatística dos resultados obtidos permite, ainda, traçar mapas e fluxogramas que agilizem os atendimentos hospitalares dessa complexa síndrome, minimizando os desfechos negativos e possíveis sequelas neurológicas associadas a esta patologia específica.</w:t>
      </w:r>
    </w:p>
    <w:p w:rsidR="00E841A1" w:rsidRPr="00E841A1" w:rsidRDefault="00435A3C" w:rsidP="00E841A1">
      <w:pPr>
        <w:spacing w:line="360" w:lineRule="auto"/>
        <w:ind w:left="135"/>
        <w:jc w:val="both"/>
        <w:rPr>
          <w:color w:val="231F20"/>
          <w:sz w:val="24"/>
          <w:szCs w:val="24"/>
          <w:lang w:val="pt-BR"/>
        </w:rPr>
      </w:pPr>
      <w:r w:rsidRPr="00E841A1">
        <w:rPr>
          <w:color w:val="231F20"/>
          <w:sz w:val="24"/>
          <w:szCs w:val="24"/>
          <w:lang w:val="pt-BR"/>
        </w:rPr>
        <w:t>Por es</w:t>
      </w:r>
      <w:r w:rsidR="00E841A1" w:rsidRPr="00E841A1">
        <w:rPr>
          <w:color w:val="231F20"/>
          <w:sz w:val="24"/>
          <w:szCs w:val="24"/>
          <w:lang w:val="pt-BR"/>
        </w:rPr>
        <w:t>s</w:t>
      </w:r>
      <w:r w:rsidRPr="00E841A1">
        <w:rPr>
          <w:color w:val="231F20"/>
          <w:sz w:val="24"/>
          <w:szCs w:val="24"/>
          <w:lang w:val="pt-BR"/>
        </w:rPr>
        <w:t>e</w:t>
      </w:r>
      <w:r w:rsidR="00E841A1" w:rsidRPr="00E841A1">
        <w:rPr>
          <w:color w:val="231F20"/>
          <w:sz w:val="24"/>
          <w:szCs w:val="24"/>
          <w:lang w:val="pt-BR"/>
        </w:rPr>
        <w:t>s</w:t>
      </w:r>
      <w:r w:rsidRPr="00E841A1">
        <w:rPr>
          <w:color w:val="231F20"/>
          <w:sz w:val="24"/>
          <w:szCs w:val="24"/>
          <w:lang w:val="pt-BR"/>
        </w:rPr>
        <w:t xml:space="preserve"> motivos, dentre outros, acreditamos ser viável a sua publicação na revista PECIBES, por essa, justamente, prezar em seus artigos, por estudos inovativos e inéditos, que </w:t>
      </w:r>
      <w:r w:rsidR="00E841A1" w:rsidRPr="00E841A1">
        <w:rPr>
          <w:color w:val="231F20"/>
          <w:sz w:val="24"/>
          <w:szCs w:val="24"/>
          <w:lang w:val="pt-BR"/>
        </w:rPr>
        <w:t>abrangem os mais variados espectros das áreas correlatas à saúde.</w:t>
      </w:r>
    </w:p>
    <w:p w:rsidR="00E841A1" w:rsidRDefault="00E841A1" w:rsidP="00E841A1">
      <w:pPr>
        <w:spacing w:line="360" w:lineRule="auto"/>
        <w:ind w:left="124" w:right="130"/>
        <w:jc w:val="both"/>
        <w:rPr>
          <w:rFonts w:cs="Times"/>
          <w:color w:val="1A1718"/>
          <w:sz w:val="24"/>
          <w:szCs w:val="24"/>
        </w:rPr>
      </w:pPr>
      <w:r w:rsidRPr="00E841A1">
        <w:rPr>
          <w:color w:val="231F20"/>
          <w:sz w:val="24"/>
          <w:szCs w:val="24"/>
          <w:lang w:val="pt-BR"/>
        </w:rPr>
        <w:t xml:space="preserve">Neste estudo pudemos verificar que </w:t>
      </w:r>
      <w:r>
        <w:rPr>
          <w:rFonts w:cs="Times"/>
          <w:color w:val="000000"/>
          <w:sz w:val="24"/>
          <w:szCs w:val="24"/>
        </w:rPr>
        <w:t>a</w:t>
      </w:r>
      <w:r w:rsidRPr="00E841A1">
        <w:rPr>
          <w:rFonts w:cs="Times"/>
          <w:color w:val="000000"/>
          <w:sz w:val="24"/>
          <w:szCs w:val="24"/>
        </w:rPr>
        <w:t>s epilepsias são um grupo de distúrbios caracterizados por alterações paroxísticas crônicas e recorrentes na função neurológica, causadas por anormalidades na atividade elétrica do cérebro.</w:t>
      </w:r>
      <w:r>
        <w:rPr>
          <w:rFonts w:cs="Times"/>
          <w:color w:val="1A1718"/>
          <w:sz w:val="24"/>
          <w:szCs w:val="24"/>
        </w:rPr>
        <w:t>O período do estudo foi de janeiro a Julho de 2017, em que foram atendidos os pacientes,</w:t>
      </w:r>
      <w:r w:rsidRPr="00E841A1">
        <w:rPr>
          <w:rFonts w:cs="Times"/>
          <w:color w:val="1A1718"/>
          <w:sz w:val="24"/>
          <w:szCs w:val="24"/>
        </w:rPr>
        <w:t xml:space="preserve"> realizada a revisão de 30 prontuários pré selecionados e a análise de dados relevantes da anamnese, exame físico, exame neurológico, exame de neuroimagem e eletroencefalograma dos </w:t>
      </w:r>
      <w:r>
        <w:rPr>
          <w:rFonts w:cs="Times"/>
          <w:color w:val="1A1718"/>
          <w:sz w:val="24"/>
          <w:szCs w:val="24"/>
        </w:rPr>
        <w:t>mesmos</w:t>
      </w:r>
      <w:r w:rsidRPr="00E841A1">
        <w:rPr>
          <w:rFonts w:cs="Times"/>
          <w:color w:val="1A1718"/>
          <w:sz w:val="24"/>
          <w:szCs w:val="24"/>
        </w:rPr>
        <w:t xml:space="preserve">. </w:t>
      </w:r>
      <w:r>
        <w:rPr>
          <w:rFonts w:cs="Times"/>
          <w:color w:val="1A1718"/>
          <w:sz w:val="24"/>
          <w:szCs w:val="24"/>
        </w:rPr>
        <w:t>O</w:t>
      </w:r>
      <w:r w:rsidRPr="00E841A1">
        <w:rPr>
          <w:rFonts w:cs="Times"/>
          <w:color w:val="1A1718"/>
          <w:sz w:val="24"/>
          <w:szCs w:val="24"/>
        </w:rPr>
        <w:t>bserva</w:t>
      </w:r>
      <w:r>
        <w:rPr>
          <w:rFonts w:cs="Times"/>
          <w:color w:val="1A1718"/>
          <w:sz w:val="24"/>
          <w:szCs w:val="24"/>
        </w:rPr>
        <w:t>mos</w:t>
      </w:r>
      <w:r w:rsidRPr="00E841A1">
        <w:rPr>
          <w:rFonts w:cs="Times"/>
          <w:color w:val="1A1718"/>
          <w:sz w:val="24"/>
          <w:szCs w:val="24"/>
        </w:rPr>
        <w:t xml:space="preserve"> a prevalência de epilepsia em pacientes do gênero feminino (53,3%), com a primeira crise acontecendo antes dos 24 meses de idade (60%), presença de alterações no EEG em 63,3% dos casos e nos exames de neuroimagem de 23,3% dos pacientes. O tipo de crise mais frequente foi a crise generalizada (50%), mais especificamente a Tônico-clônica (33,3%), seguido das crises focais disperceptivas (16,7%). A etiologia </w:t>
      </w:r>
      <w:r w:rsidRPr="00E841A1">
        <w:rPr>
          <w:rFonts w:cs="Times"/>
          <w:color w:val="1A1718"/>
          <w:sz w:val="24"/>
          <w:szCs w:val="24"/>
        </w:rPr>
        <w:lastRenderedPageBreak/>
        <w:t xml:space="preserve">mais presente foi a idiopática (56,7%) e a história familiar positiva para epilepsia de 56,7% das crianças. Em alguns pontos os achados deste estudo corroboram o de outros autores, discordando, entretanto, a respeito alguns dos fatores analisados. Apesar da heterogeneidade de resultados em diferentes estudos, a identificação das etiologias seguiu o mesmo padrão da maioria das pesquisas. A partir destes dados, ficou evidente que os exames complementares e o acompanhamento a longo prazo são de vital importância para identificar as etiologias da epilpesia, garantir eficácia no tratamento e melhor qualidade de vida dos pacientes. </w:t>
      </w:r>
    </w:p>
    <w:p w:rsidR="00E841A1" w:rsidRDefault="00E841A1" w:rsidP="00E841A1">
      <w:pPr>
        <w:spacing w:line="360" w:lineRule="auto"/>
        <w:ind w:left="124" w:right="130"/>
        <w:jc w:val="both"/>
        <w:rPr>
          <w:color w:val="231F20"/>
          <w:sz w:val="24"/>
          <w:szCs w:val="24"/>
          <w:lang w:val="pt-BR"/>
        </w:rPr>
      </w:pPr>
      <w:r>
        <w:rPr>
          <w:color w:val="231F20"/>
          <w:sz w:val="24"/>
          <w:szCs w:val="24"/>
          <w:lang w:val="pt-BR"/>
        </w:rPr>
        <w:t xml:space="preserve">Sem mais, declaramos estar cientes </w:t>
      </w:r>
      <w:r w:rsidR="00553595">
        <w:rPr>
          <w:color w:val="231F20"/>
          <w:sz w:val="24"/>
          <w:szCs w:val="24"/>
          <w:lang w:val="pt-BR"/>
        </w:rPr>
        <w:t>de nossa responsabilidade e sobre a veracidade de todas as informações veiculadas nesta publicação, assim como do valor da taxa de publicação.</w:t>
      </w:r>
    </w:p>
    <w:p w:rsidR="00553595" w:rsidRDefault="00553595" w:rsidP="00E841A1">
      <w:pPr>
        <w:spacing w:line="360" w:lineRule="auto"/>
        <w:ind w:left="124" w:right="130"/>
        <w:jc w:val="both"/>
        <w:rPr>
          <w:color w:val="231F20"/>
          <w:sz w:val="24"/>
          <w:szCs w:val="24"/>
          <w:lang w:val="pt-BR"/>
        </w:rPr>
      </w:pPr>
      <w:r>
        <w:rPr>
          <w:color w:val="231F20"/>
          <w:sz w:val="24"/>
          <w:szCs w:val="24"/>
          <w:lang w:val="pt-BR"/>
        </w:rPr>
        <w:t>Declaramos, também, não haver conflitos de interesse neste estudo ou entre os autores ou quaisquer partes envolvidas na produção do mesmo.</w:t>
      </w:r>
    </w:p>
    <w:p w:rsidR="00D33A32" w:rsidRDefault="00D33A32" w:rsidP="00E841A1">
      <w:pPr>
        <w:spacing w:line="360" w:lineRule="auto"/>
        <w:ind w:left="124" w:right="130"/>
        <w:jc w:val="both"/>
        <w:rPr>
          <w:color w:val="231F20"/>
          <w:sz w:val="24"/>
          <w:szCs w:val="24"/>
          <w:lang w:val="pt-BR"/>
        </w:rPr>
      </w:pPr>
    </w:p>
    <w:p w:rsidR="00D33A32" w:rsidRDefault="00D33A32" w:rsidP="00E841A1">
      <w:pPr>
        <w:spacing w:line="360" w:lineRule="auto"/>
        <w:ind w:left="124" w:right="130"/>
        <w:jc w:val="both"/>
        <w:rPr>
          <w:color w:val="231F20"/>
          <w:sz w:val="24"/>
          <w:szCs w:val="24"/>
          <w:lang w:val="pt-BR"/>
        </w:rPr>
      </w:pPr>
    </w:p>
    <w:p w:rsidR="00D33A32" w:rsidRDefault="00D33A32" w:rsidP="00E841A1">
      <w:pPr>
        <w:spacing w:line="360" w:lineRule="auto"/>
        <w:ind w:left="124" w:right="130"/>
        <w:jc w:val="both"/>
        <w:rPr>
          <w:color w:val="231F20"/>
          <w:sz w:val="24"/>
          <w:szCs w:val="24"/>
          <w:lang w:val="pt-BR"/>
        </w:rPr>
      </w:pPr>
    </w:p>
    <w:p w:rsidR="00057BA8" w:rsidRDefault="00D33A32" w:rsidP="00D33A32">
      <w:pPr>
        <w:spacing w:line="360" w:lineRule="auto"/>
        <w:ind w:left="124" w:right="130"/>
        <w:jc w:val="center"/>
        <w:rPr>
          <w:color w:val="231F20"/>
          <w:sz w:val="24"/>
          <w:szCs w:val="24"/>
          <w:lang w:val="pt-BR"/>
        </w:rPr>
      </w:pPr>
      <w:r>
        <w:rPr>
          <w:noProof/>
          <w:color w:val="231F20"/>
          <w:sz w:val="24"/>
          <w:szCs w:val="24"/>
          <w:lang w:val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2326773</wp:posOffset>
            </wp:positionH>
            <wp:positionV relativeFrom="paragraph">
              <wp:posOffset>65576</wp:posOffset>
            </wp:positionV>
            <wp:extent cx="2134536" cy="293247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9-02-10 at 21.50.20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536" cy="293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3A32" w:rsidRDefault="00D33A32" w:rsidP="00D33A32">
      <w:pPr>
        <w:spacing w:line="360" w:lineRule="auto"/>
        <w:ind w:left="124" w:right="130"/>
        <w:jc w:val="center"/>
        <w:rPr>
          <w:color w:val="231F20"/>
          <w:sz w:val="24"/>
          <w:szCs w:val="24"/>
          <w:lang w:val="pt-BR"/>
        </w:rPr>
      </w:pPr>
      <w:r>
        <w:rPr>
          <w:color w:val="231F20"/>
          <w:sz w:val="24"/>
          <w:szCs w:val="24"/>
          <w:lang w:val="pt-BR"/>
        </w:rPr>
        <w:t>_______________________________</w:t>
      </w:r>
    </w:p>
    <w:p w:rsidR="00D33A32" w:rsidRDefault="00D33A32" w:rsidP="00D33A32">
      <w:pPr>
        <w:spacing w:line="360" w:lineRule="auto"/>
        <w:ind w:left="124" w:right="130"/>
        <w:jc w:val="center"/>
        <w:rPr>
          <w:color w:val="231F20"/>
          <w:sz w:val="24"/>
          <w:szCs w:val="24"/>
          <w:lang w:val="pt-BR"/>
        </w:rPr>
      </w:pPr>
      <w:r>
        <w:rPr>
          <w:color w:val="231F20"/>
          <w:sz w:val="24"/>
          <w:szCs w:val="24"/>
          <w:lang w:val="pt-BR"/>
        </w:rPr>
        <w:t xml:space="preserve">Marcelo </w:t>
      </w:r>
      <w:proofErr w:type="spellStart"/>
      <w:r>
        <w:rPr>
          <w:color w:val="231F20"/>
          <w:sz w:val="24"/>
          <w:szCs w:val="24"/>
          <w:lang w:val="pt-BR"/>
        </w:rPr>
        <w:t>Luis</w:t>
      </w:r>
      <w:proofErr w:type="spellEnd"/>
      <w:r>
        <w:rPr>
          <w:color w:val="231F20"/>
          <w:sz w:val="24"/>
          <w:szCs w:val="24"/>
          <w:lang w:val="pt-BR"/>
        </w:rPr>
        <w:t xml:space="preserve"> </w:t>
      </w:r>
      <w:proofErr w:type="spellStart"/>
      <w:r>
        <w:rPr>
          <w:color w:val="231F20"/>
          <w:sz w:val="24"/>
          <w:szCs w:val="24"/>
          <w:lang w:val="pt-BR"/>
        </w:rPr>
        <w:t>Forastieri</w:t>
      </w:r>
      <w:proofErr w:type="spellEnd"/>
      <w:r w:rsidR="005477D2">
        <w:rPr>
          <w:color w:val="231F20"/>
          <w:sz w:val="24"/>
          <w:szCs w:val="24"/>
          <w:lang w:val="pt-BR"/>
        </w:rPr>
        <w:t xml:space="preserve"> – CRM-MS 9367</w:t>
      </w:r>
    </w:p>
    <w:p w:rsidR="00D33A32" w:rsidRDefault="00D33A32" w:rsidP="005477D2">
      <w:pPr>
        <w:spacing w:line="360" w:lineRule="auto"/>
        <w:ind w:right="130"/>
        <w:jc w:val="both"/>
        <w:rPr>
          <w:color w:val="231F20"/>
          <w:sz w:val="24"/>
          <w:szCs w:val="24"/>
          <w:lang w:val="pt-BR"/>
        </w:rPr>
      </w:pPr>
    </w:p>
    <w:p w:rsidR="005477D2" w:rsidRPr="005477D2" w:rsidRDefault="005477D2" w:rsidP="005477D2">
      <w:pPr>
        <w:spacing w:line="360" w:lineRule="auto"/>
        <w:ind w:right="130"/>
        <w:jc w:val="both"/>
        <w:rPr>
          <w:color w:val="231F20"/>
          <w:sz w:val="24"/>
          <w:szCs w:val="24"/>
          <w:lang w:val="pt-BR"/>
        </w:rPr>
      </w:pPr>
      <w:r w:rsidRPr="005477D2">
        <w:rPr>
          <w:color w:val="231F20"/>
          <w:sz w:val="24"/>
          <w:szCs w:val="24"/>
          <w:lang w:val="pt-BR"/>
        </w:rPr>
        <w:t>Informações para contato:</w:t>
      </w:r>
    </w:p>
    <w:p w:rsidR="005477D2" w:rsidRPr="005477D2" w:rsidRDefault="005477D2" w:rsidP="005477D2">
      <w:pPr>
        <w:spacing w:line="360" w:lineRule="auto"/>
        <w:ind w:right="130"/>
        <w:jc w:val="both"/>
        <w:rPr>
          <w:color w:val="231F20"/>
          <w:sz w:val="24"/>
          <w:szCs w:val="24"/>
          <w:lang w:val="pt-BR"/>
        </w:rPr>
      </w:pPr>
      <w:r w:rsidRPr="005477D2">
        <w:rPr>
          <w:color w:val="231F20"/>
          <w:sz w:val="24"/>
          <w:szCs w:val="24"/>
          <w:lang w:val="pt-BR"/>
        </w:rPr>
        <w:t xml:space="preserve">Marcelo </w:t>
      </w:r>
      <w:proofErr w:type="spellStart"/>
      <w:r w:rsidRPr="005477D2">
        <w:rPr>
          <w:color w:val="231F20"/>
          <w:sz w:val="24"/>
          <w:szCs w:val="24"/>
          <w:lang w:val="pt-BR"/>
        </w:rPr>
        <w:t>Luis</w:t>
      </w:r>
      <w:proofErr w:type="spellEnd"/>
      <w:r w:rsidRPr="005477D2">
        <w:rPr>
          <w:color w:val="231F20"/>
          <w:sz w:val="24"/>
          <w:szCs w:val="24"/>
          <w:lang w:val="pt-BR"/>
        </w:rPr>
        <w:t xml:space="preserve"> </w:t>
      </w:r>
      <w:proofErr w:type="spellStart"/>
      <w:r w:rsidRPr="005477D2">
        <w:rPr>
          <w:color w:val="231F20"/>
          <w:sz w:val="24"/>
          <w:szCs w:val="24"/>
          <w:lang w:val="pt-BR"/>
        </w:rPr>
        <w:t>Forastieri</w:t>
      </w:r>
      <w:proofErr w:type="spellEnd"/>
    </w:p>
    <w:p w:rsidR="005477D2" w:rsidRPr="005477D2" w:rsidRDefault="005477D2" w:rsidP="005477D2">
      <w:pPr>
        <w:spacing w:line="360" w:lineRule="auto"/>
        <w:ind w:right="130"/>
        <w:jc w:val="both"/>
        <w:rPr>
          <w:color w:val="231F20"/>
          <w:sz w:val="24"/>
          <w:szCs w:val="24"/>
          <w:lang w:val="pt-BR"/>
        </w:rPr>
      </w:pPr>
      <w:r w:rsidRPr="005477D2">
        <w:rPr>
          <w:color w:val="231F20"/>
          <w:sz w:val="24"/>
          <w:szCs w:val="24"/>
          <w:lang w:val="pt-BR"/>
        </w:rPr>
        <w:t xml:space="preserve">Hospital Universitário Maria Aparecida </w:t>
      </w:r>
      <w:proofErr w:type="spellStart"/>
      <w:r w:rsidRPr="005477D2">
        <w:rPr>
          <w:color w:val="231F20"/>
          <w:sz w:val="24"/>
          <w:szCs w:val="24"/>
          <w:lang w:val="pt-BR"/>
        </w:rPr>
        <w:t>Pedrossian</w:t>
      </w:r>
      <w:proofErr w:type="spellEnd"/>
      <w:r w:rsidRPr="005477D2">
        <w:rPr>
          <w:color w:val="231F20"/>
          <w:sz w:val="24"/>
          <w:szCs w:val="24"/>
          <w:lang w:val="pt-BR"/>
        </w:rPr>
        <w:t xml:space="preserve"> – HUMAP</w:t>
      </w:r>
    </w:p>
    <w:p w:rsidR="005477D2" w:rsidRDefault="005477D2" w:rsidP="005477D2">
      <w:pPr>
        <w:spacing w:line="360" w:lineRule="auto"/>
        <w:ind w:right="130"/>
        <w:jc w:val="both"/>
        <w:rPr>
          <w:color w:val="222222"/>
          <w:sz w:val="24"/>
          <w:szCs w:val="24"/>
          <w:shd w:val="clear" w:color="auto" w:fill="FFFFFF"/>
        </w:rPr>
      </w:pPr>
      <w:r w:rsidRPr="005477D2">
        <w:rPr>
          <w:color w:val="222222"/>
          <w:sz w:val="24"/>
          <w:szCs w:val="24"/>
          <w:shd w:val="clear" w:color="auto" w:fill="FFFFFF"/>
        </w:rPr>
        <w:t>Av. Sen</w:t>
      </w:r>
      <w:r>
        <w:rPr>
          <w:color w:val="222222"/>
          <w:sz w:val="24"/>
          <w:szCs w:val="24"/>
          <w:shd w:val="clear" w:color="auto" w:fill="FFFFFF"/>
        </w:rPr>
        <w:t>ador</w:t>
      </w:r>
      <w:r w:rsidRPr="005477D2">
        <w:rPr>
          <w:color w:val="222222"/>
          <w:sz w:val="24"/>
          <w:szCs w:val="24"/>
          <w:shd w:val="clear" w:color="auto" w:fill="FFFFFF"/>
        </w:rPr>
        <w:t xml:space="preserve"> Filinto Müler, 355 - Vila Ipiranga, Campo Grande </w:t>
      </w:r>
      <w:r>
        <w:rPr>
          <w:color w:val="222222"/>
          <w:sz w:val="24"/>
          <w:szCs w:val="24"/>
          <w:shd w:val="clear" w:color="auto" w:fill="FFFFFF"/>
        </w:rPr>
        <w:t>–</w:t>
      </w:r>
      <w:r w:rsidRPr="005477D2">
        <w:rPr>
          <w:color w:val="222222"/>
          <w:sz w:val="24"/>
          <w:szCs w:val="24"/>
          <w:shd w:val="clear" w:color="auto" w:fill="FFFFFF"/>
        </w:rPr>
        <w:t xml:space="preserve"> MS</w:t>
      </w:r>
      <w:r w:rsidRPr="005477D2">
        <w:rPr>
          <w:color w:val="222222"/>
          <w:sz w:val="24"/>
          <w:szCs w:val="24"/>
          <w:shd w:val="clear" w:color="auto" w:fill="FFFFFF"/>
        </w:rPr>
        <w:t xml:space="preserve"> </w:t>
      </w:r>
      <w:r>
        <w:rPr>
          <w:color w:val="222222"/>
          <w:sz w:val="24"/>
          <w:szCs w:val="24"/>
          <w:shd w:val="clear" w:color="auto" w:fill="FFFFFF"/>
        </w:rPr>
        <w:t>Brasil</w:t>
      </w:r>
      <w:r w:rsidRPr="005477D2">
        <w:rPr>
          <w:color w:val="222222"/>
          <w:sz w:val="24"/>
          <w:szCs w:val="24"/>
          <w:shd w:val="clear" w:color="auto" w:fill="FFFFFF"/>
        </w:rPr>
        <w:t>, 79080-190</w:t>
      </w:r>
    </w:p>
    <w:p w:rsidR="005477D2" w:rsidRDefault="005477D2" w:rsidP="005477D2">
      <w:pPr>
        <w:spacing w:line="360" w:lineRule="auto"/>
        <w:ind w:right="130"/>
        <w:jc w:val="both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+55(44) 99157-5357</w:t>
      </w:r>
    </w:p>
    <w:p w:rsidR="00435A3C" w:rsidRPr="005477D2" w:rsidRDefault="005477D2" w:rsidP="005477D2">
      <w:pPr>
        <w:spacing w:line="360" w:lineRule="auto"/>
        <w:ind w:right="130"/>
        <w:jc w:val="both"/>
        <w:rPr>
          <w:color w:val="231F20"/>
          <w:sz w:val="24"/>
          <w:szCs w:val="24"/>
          <w:lang w:val="pt-BR"/>
        </w:rPr>
      </w:pPr>
      <w:r>
        <w:rPr>
          <w:color w:val="222222"/>
          <w:sz w:val="24"/>
          <w:szCs w:val="24"/>
          <w:shd w:val="clear" w:color="auto" w:fill="FFFFFF"/>
        </w:rPr>
        <w:t>E-mail: marforastieri13@hotmail.com</w:t>
      </w:r>
    </w:p>
    <w:sectPr w:rsidR="00435A3C" w:rsidRPr="005477D2" w:rsidSect="005616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2A8" w:rsidRDefault="008D52A8" w:rsidP="005616A8">
      <w:r>
        <w:separator/>
      </w:r>
    </w:p>
  </w:endnote>
  <w:endnote w:type="continuationSeparator" w:id="0">
    <w:p w:rsidR="008D52A8" w:rsidRDefault="008D52A8" w:rsidP="0056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2A8" w:rsidRDefault="008D52A8" w:rsidP="005616A8">
      <w:r>
        <w:separator/>
      </w:r>
    </w:p>
  </w:footnote>
  <w:footnote w:type="continuationSeparator" w:id="0">
    <w:p w:rsidR="008D52A8" w:rsidRDefault="008D52A8" w:rsidP="00561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A8"/>
    <w:rsid w:val="00057BA8"/>
    <w:rsid w:val="002F61D0"/>
    <w:rsid w:val="00435A3C"/>
    <w:rsid w:val="005477D2"/>
    <w:rsid w:val="00553595"/>
    <w:rsid w:val="005616A8"/>
    <w:rsid w:val="00564E9D"/>
    <w:rsid w:val="007558E0"/>
    <w:rsid w:val="008D52A8"/>
    <w:rsid w:val="009D4864"/>
    <w:rsid w:val="00D33A32"/>
    <w:rsid w:val="00D82D85"/>
    <w:rsid w:val="00E841A1"/>
    <w:rsid w:val="00F4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E011"/>
  <w15:chartTrackingRefBased/>
  <w15:docId w15:val="{5CE333EC-2C0B-475A-9D90-04524487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6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16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16A8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616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6A8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616A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1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nataliaclaricevargas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forastieri13@hot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680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Ribeiro Mori</dc:creator>
  <cp:keywords/>
  <dc:description/>
  <cp:lastModifiedBy>Rodrigo Ribeiro Mori</cp:lastModifiedBy>
  <cp:revision>3</cp:revision>
  <dcterms:created xsi:type="dcterms:W3CDTF">2019-02-11T00:28:00Z</dcterms:created>
  <dcterms:modified xsi:type="dcterms:W3CDTF">2019-02-11T03:22:00Z</dcterms:modified>
</cp:coreProperties>
</file>