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E0FE" w14:textId="44399FB8" w:rsidR="006C4665" w:rsidRPr="006C4665" w:rsidRDefault="00D633A2" w:rsidP="006C466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Título</w:t>
      </w:r>
      <w:r w:rsidR="009D460B">
        <w:rPr>
          <w:rFonts w:ascii="Times New Roman" w:eastAsia="Times New Roman" w:hAnsi="Times New Roman" w:cs="Times New Roman"/>
          <w:b/>
        </w:rPr>
        <w:t xml:space="preserve"> do artigo </w:t>
      </w:r>
    </w:p>
    <w:p w14:paraId="0F296A7E" w14:textId="2C9C9543" w:rsidR="00063577" w:rsidRPr="006C4665" w:rsidRDefault="009D460B" w:rsidP="006C4665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yellow"/>
        </w:rPr>
        <w:t>Autor</w:t>
      </w:r>
      <w:r w:rsidR="00BC45FB" w:rsidRPr="006C4665">
        <w:rPr>
          <w:rFonts w:ascii="Times New Roman" w:eastAsia="Times New Roman" w:hAnsi="Times New Roman" w:cs="Times New Roman"/>
          <w:color w:val="000000"/>
          <w:highlight w:val="yellow"/>
          <w:vertAlign w:val="superscript"/>
        </w:rPr>
        <w:t>1</w:t>
      </w:r>
    </w:p>
    <w:p w14:paraId="3967C1E9" w14:textId="0E170748" w:rsidR="00063577" w:rsidRPr="006C4665" w:rsidRDefault="009D460B" w:rsidP="006C4665">
      <w:pPr>
        <w:jc w:val="center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yellow"/>
        </w:rPr>
        <w:t>Autor</w:t>
      </w:r>
      <w:r w:rsidR="00BC45FB" w:rsidRPr="006C4665">
        <w:rPr>
          <w:rFonts w:ascii="Times New Roman" w:eastAsia="Times New Roman" w:hAnsi="Times New Roman" w:cs="Times New Roman"/>
          <w:color w:val="000000"/>
          <w:highlight w:val="yellow"/>
          <w:vertAlign w:val="superscript"/>
        </w:rPr>
        <w:t>2</w:t>
      </w:r>
    </w:p>
    <w:p w14:paraId="5C86D75E" w14:textId="7F026A88" w:rsidR="00063577" w:rsidRPr="006C4665" w:rsidRDefault="00063577" w:rsidP="000635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r w:rsidRPr="006C4665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¹</w:t>
      </w:r>
      <w:r w:rsidR="009D460B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Filiação</w:t>
      </w:r>
    </w:p>
    <w:p w14:paraId="4D376259" w14:textId="29E8944C" w:rsidR="00BC45FB" w:rsidRPr="006C4665" w:rsidRDefault="00000000" w:rsidP="00BC45F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hyperlink r:id="rId8" w:history="1">
        <w:r w:rsidR="00D633A2">
          <w:rPr>
            <w:rStyle w:val="Hyperlink"/>
            <w:rFonts w:ascii="Times New Roman" w:hAnsi="Times New Roman" w:cs="Times New Roman"/>
            <w:sz w:val="20"/>
            <w:szCs w:val="20"/>
            <w:highlight w:val="yellow"/>
          </w:rPr>
          <w:t>e-mail</w:t>
        </w:r>
      </w:hyperlink>
      <w:r w:rsidR="009D460B">
        <w:rPr>
          <w:rStyle w:val="Hyperlink"/>
          <w:rFonts w:ascii="Times New Roman" w:hAnsi="Times New Roman" w:cs="Times New Roman"/>
          <w:sz w:val="20"/>
          <w:szCs w:val="20"/>
          <w:highlight w:val="yellow"/>
        </w:rPr>
        <w:t xml:space="preserve"> (autor 1)</w:t>
      </w:r>
    </w:p>
    <w:p w14:paraId="2AB1E60F" w14:textId="200A10F6" w:rsidR="00165FA4" w:rsidRPr="006C4665" w:rsidRDefault="00000000" w:rsidP="006C4665">
      <w:pPr>
        <w:spacing w:after="240" w:line="240" w:lineRule="auto"/>
        <w:jc w:val="center"/>
      </w:pPr>
      <w:hyperlink r:id="rId9" w:history="1">
        <w:r w:rsidR="00D633A2">
          <w:rPr>
            <w:rStyle w:val="Hyperlink"/>
            <w:rFonts w:ascii="Times New Roman" w:eastAsia="Times New Roman" w:hAnsi="Times New Roman" w:cs="Times New Roman"/>
            <w:sz w:val="20"/>
            <w:szCs w:val="20"/>
            <w:highlight w:val="yellow"/>
          </w:rPr>
          <w:t>e-mail</w:t>
        </w:r>
      </w:hyperlink>
      <w:r w:rsidR="009D460B">
        <w:rPr>
          <w:rStyle w:val="Hyperlink"/>
          <w:rFonts w:ascii="Times New Roman" w:eastAsia="Times New Roman" w:hAnsi="Times New Roman" w:cs="Times New Roman"/>
          <w:sz w:val="20"/>
          <w:szCs w:val="20"/>
        </w:rPr>
        <w:t xml:space="preserve"> (autor2)</w:t>
      </w:r>
    </w:p>
    <w:p w14:paraId="05D39B01" w14:textId="69150EFA" w:rsidR="009B5FB7" w:rsidRPr="00B86C07" w:rsidRDefault="00C8731D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86C07">
        <w:rPr>
          <w:rFonts w:ascii="Times New Roman" w:eastAsia="Times New Roman" w:hAnsi="Times New Roman" w:cs="Times New Roman"/>
          <w:b/>
          <w:sz w:val="20"/>
          <w:szCs w:val="20"/>
        </w:rPr>
        <w:t>Resumo</w:t>
      </w:r>
      <w:r w:rsidRPr="00085ABC">
        <w:rPr>
          <w:rFonts w:ascii="Times New Roman" w:eastAsia="Times New Roman" w:hAnsi="Times New Roman" w:cs="Times New Roman"/>
          <w:bCs/>
          <w:sz w:val="20"/>
          <w:szCs w:val="20"/>
        </w:rPr>
        <w:t>:</w:t>
      </w:r>
      <w:r w:rsidR="00085ABC">
        <w:rPr>
          <w:rFonts w:ascii="Times New Roman" w:eastAsia="Times New Roman" w:hAnsi="Times New Roman" w:cs="Times New Roman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0F844508" w14:textId="37C028EE" w:rsidR="00E912E0" w:rsidRPr="006C4665" w:rsidRDefault="00C8731D" w:rsidP="006C4665">
      <w:pPr>
        <w:spacing w:before="240" w:after="24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86C07">
        <w:rPr>
          <w:rFonts w:ascii="Times New Roman" w:eastAsia="Times New Roman" w:hAnsi="Times New Roman" w:cs="Times New Roman"/>
          <w:b/>
          <w:sz w:val="20"/>
          <w:szCs w:val="20"/>
        </w:rPr>
        <w:t xml:space="preserve">Palavras-chave: </w:t>
      </w:r>
    </w:p>
    <w:p w14:paraId="2505C7C6" w14:textId="54627B95" w:rsidR="006C4665" w:rsidRPr="006C4665" w:rsidRDefault="00D633A2" w:rsidP="006C4665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Título</w:t>
      </w:r>
      <w:r w:rsidR="009D460B">
        <w:rPr>
          <w:rFonts w:ascii="Times New Roman" w:eastAsia="Times New Roman" w:hAnsi="Times New Roman" w:cs="Times New Roman"/>
          <w:b/>
        </w:rPr>
        <w:t xml:space="preserve"> em inglês </w:t>
      </w:r>
      <w:r w:rsidR="001C0D06">
        <w:rPr>
          <w:rFonts w:ascii="Times New Roman" w:eastAsia="Times New Roman" w:hAnsi="Times New Roman" w:cs="Times New Roman"/>
          <w:b/>
        </w:rPr>
        <w:t>ou espanhol</w:t>
      </w:r>
    </w:p>
    <w:p w14:paraId="0B1BEECC" w14:textId="5F03D056" w:rsidR="00B11C2F" w:rsidRDefault="006C4665" w:rsidP="00B11C2F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31084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abstract</w:t>
      </w:r>
      <w:r w:rsidR="00C8731D" w:rsidRPr="00085ABC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:</w:t>
      </w:r>
      <w:r w:rsidR="00085ABC">
        <w:rPr>
          <w:rFonts w:ascii="Times New Roman" w:eastAsia="Times New Roman" w:hAnsi="Times New Roman" w:cs="Times New Roman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proofErr w:type="gramEnd"/>
    </w:p>
    <w:p w14:paraId="3D916524" w14:textId="247F03C3" w:rsidR="00165FA4" w:rsidRPr="006C4665" w:rsidRDefault="00C8731D" w:rsidP="006C4665">
      <w:pPr>
        <w:spacing w:before="240" w:after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1084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Keywords: </w:t>
      </w:r>
    </w:p>
    <w:p w14:paraId="0DE1F517" w14:textId="77777777" w:rsidR="00765CFA" w:rsidRDefault="00D53941" w:rsidP="00765CFA">
      <w:pPr>
        <w:tabs>
          <w:tab w:val="left" w:pos="6000"/>
        </w:tabs>
        <w:spacing w:after="24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Introdução</w:t>
      </w:r>
    </w:p>
    <w:p w14:paraId="5C69B134" w14:textId="10DD3610" w:rsidR="00E912E0" w:rsidRPr="00212E68" w:rsidRDefault="009D460B" w:rsidP="00212E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</w:t>
      </w:r>
      <w:r w:rsidR="00D633A2">
        <w:rPr>
          <w:rFonts w:ascii="Times New Roman" w:eastAsia="Times New Roman" w:hAnsi="Times New Roman" w:cs="Times New Roman"/>
        </w:rPr>
        <w:t>.</w:t>
      </w:r>
    </w:p>
    <w:p w14:paraId="51296280" w14:textId="44EDA50F" w:rsidR="00A91439" w:rsidRDefault="00A91439" w:rsidP="00212E6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2. </w:t>
      </w:r>
      <w:r w:rsidR="00212E68">
        <w:rPr>
          <w:rFonts w:ascii="Times New Roman" w:eastAsia="Times New Roman" w:hAnsi="Times New Roman" w:cs="Times New Roman"/>
          <w:b/>
        </w:rPr>
        <w:t>Metodologia</w:t>
      </w:r>
    </w:p>
    <w:p w14:paraId="71CEC6F0" w14:textId="0999D688" w:rsidR="009D460B" w:rsidRDefault="00085ABC" w:rsidP="009D46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</w:t>
      </w:r>
      <w:r w:rsidR="009D460B">
        <w:rPr>
          <w:rFonts w:ascii="Times New Roman" w:eastAsia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xxxxxxxxxxxxxxxxxxxxxxxxxxxxxxxxxxxxxxxxxxxxxxxxxxxxxxxxxxxxxxxxxxxxxxxxxxxxxxxxxxxxxxxxxxxxxxxxxxxxxxxxxxxxxxxxxxxxxxxxxxxxxxxxxxxxxxxxxxxxxxxxxxxxxxxxxxxxxxxxxxxxxxxxxxxxxxxxxxxxxxxxxxxxxxxxxxxxxxxxxxxxxxxxxxxxxxxxxx.</w:t>
      </w:r>
    </w:p>
    <w:p w14:paraId="24564955" w14:textId="6DC7D8A6" w:rsidR="00085ABC" w:rsidRDefault="00085ABC" w:rsidP="00085ABC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30BF03D3" w14:textId="77777777" w:rsidR="00085ABC" w:rsidRPr="004F6B3F" w:rsidRDefault="00085ABC" w:rsidP="00085A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Cs/>
          <w:highlight w:val="cyan"/>
        </w:rPr>
      </w:pPr>
      <w:r w:rsidRPr="00980A68">
        <w:rPr>
          <w:rFonts w:ascii="Times New Roman" w:hAnsi="Times New Roman" w:cs="Times New Roman"/>
          <w:b/>
        </w:rPr>
        <w:lastRenderedPageBreak/>
        <w:t xml:space="preserve">Figura </w:t>
      </w:r>
      <w:r>
        <w:rPr>
          <w:rFonts w:ascii="Times New Roman" w:hAnsi="Times New Roman" w:cs="Times New Roman"/>
          <w:b/>
        </w:rPr>
        <w:t>1</w:t>
      </w:r>
      <w:r w:rsidRPr="00980A68">
        <w:rPr>
          <w:rFonts w:ascii="Times New Roman" w:hAnsi="Times New Roman" w:cs="Times New Roman"/>
          <w:b/>
        </w:rPr>
        <w:t>:</w:t>
      </w:r>
      <w:r w:rsidRPr="00980A68">
        <w:rPr>
          <w:rFonts w:ascii="Times New Roman" w:hAnsi="Times New Roman" w:cs="Times New Roman"/>
        </w:rPr>
        <w:t xml:space="preserve"> </w:t>
      </w:r>
      <w:r w:rsidRPr="004F6B3F">
        <w:rPr>
          <w:rFonts w:ascii="Times New Roman" w:eastAsia="Times New Roman" w:hAnsi="Times New Roman" w:cs="Times New Roman"/>
          <w:bCs/>
        </w:rPr>
        <w:t>Localização da Escola CEJAR, no município de Aquidauana, MS</w:t>
      </w:r>
      <w:r>
        <w:rPr>
          <w:rFonts w:ascii="Times New Roman" w:eastAsia="Times New Roman" w:hAnsi="Times New Roman" w:cs="Times New Roman"/>
          <w:bCs/>
        </w:rPr>
        <w:t>.</w:t>
      </w:r>
    </w:p>
    <w:p w14:paraId="4CDF61FD" w14:textId="3928E154" w:rsidR="00085ABC" w:rsidRDefault="00085ABC" w:rsidP="00085A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0592F00" wp14:editId="286D0AE3">
            <wp:extent cx="5447347" cy="3871729"/>
            <wp:effectExtent l="19050" t="19050" r="20320" b="14605"/>
            <wp:docPr id="1839578737" name="image4.jpg" descr="Diagrama, Desenho técnic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78737" name="image4.jpg" descr="Diagrama, Desenho técnico&#10;&#10;O conteúdo gerado por IA pode estar incorreto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7347" cy="387172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46188D" w14:textId="54333004" w:rsidR="00085ABC" w:rsidRPr="00085ABC" w:rsidRDefault="00085ABC" w:rsidP="00085AB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85ABC">
        <w:rPr>
          <w:rFonts w:ascii="Times New Roman" w:eastAsia="Times New Roman" w:hAnsi="Times New Roman" w:cs="Times New Roman"/>
          <w:sz w:val="20"/>
          <w:szCs w:val="20"/>
        </w:rPr>
        <w:t>Fonte: Elaborado por: Autores, 2025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F86973B" w14:textId="3B0A4E71" w:rsidR="00085ABC" w:rsidRPr="00085ABC" w:rsidRDefault="00085ABC" w:rsidP="00085A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Tabela </w:t>
      </w:r>
      <w:r w:rsidR="001719E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: Proposta de classificação dos índices de qualidade ambiental urbana da bacia.</w:t>
      </w:r>
    </w:p>
    <w:tbl>
      <w:tblPr>
        <w:tblStyle w:val="Tabelacomgrade"/>
        <w:tblW w:w="5000" w:type="pct"/>
        <w:tblInd w:w="0" w:type="dxa"/>
        <w:tblLook w:val="04A0" w:firstRow="1" w:lastRow="0" w:firstColumn="1" w:lastColumn="0" w:noHBand="0" w:noVBand="1"/>
      </w:tblPr>
      <w:tblGrid>
        <w:gridCol w:w="3023"/>
        <w:gridCol w:w="3023"/>
        <w:gridCol w:w="3025"/>
      </w:tblGrid>
      <w:tr w:rsidR="00085ABC" w:rsidRPr="00085ABC" w14:paraId="03DE646B" w14:textId="77777777" w:rsidTr="00085ABC">
        <w:trPr>
          <w:trHeight w:hRule="exact" w:val="284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9AA4E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Classe de IQAU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340C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Valor do IQAU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B495AA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Nível de qualidade</w:t>
            </w:r>
          </w:p>
        </w:tc>
      </w:tr>
      <w:tr w:rsidR="00085ABC" w:rsidRPr="00085ABC" w14:paraId="69C556E7" w14:textId="77777777" w:rsidTr="00085ABC">
        <w:trPr>
          <w:trHeight w:hRule="exact" w:val="284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EFF31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A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B59F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85 – 100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545ECB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Ótimo</w:t>
            </w:r>
          </w:p>
        </w:tc>
      </w:tr>
      <w:tr w:rsidR="00085ABC" w:rsidRPr="00085ABC" w14:paraId="11224C52" w14:textId="77777777" w:rsidTr="00085ABC">
        <w:trPr>
          <w:trHeight w:hRule="exact" w:val="284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3CEDB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B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99D2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65 – 85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710D91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Bom</w:t>
            </w:r>
          </w:p>
        </w:tc>
      </w:tr>
      <w:tr w:rsidR="00085ABC" w:rsidRPr="00085ABC" w14:paraId="52FB1D6E" w14:textId="77777777" w:rsidTr="00085ABC">
        <w:trPr>
          <w:trHeight w:hRule="exact" w:val="284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694B1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C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3F44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50 – 65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6EDC02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Intermediário</w:t>
            </w:r>
          </w:p>
        </w:tc>
      </w:tr>
      <w:tr w:rsidR="00085ABC" w:rsidRPr="00085ABC" w14:paraId="5780CAA8" w14:textId="77777777" w:rsidTr="00085ABC">
        <w:trPr>
          <w:trHeight w:hRule="exact" w:val="284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E399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D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27DD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25 – 50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524DD6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Ruim</w:t>
            </w:r>
          </w:p>
        </w:tc>
      </w:tr>
      <w:tr w:rsidR="00085ABC" w:rsidRPr="00085ABC" w14:paraId="4C43E0AC" w14:textId="77777777" w:rsidTr="00085ABC">
        <w:trPr>
          <w:trHeight w:hRule="exact" w:val="284"/>
        </w:trPr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B668D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bCs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bCs/>
                <w:szCs w:val="24"/>
                <w:lang w:eastAsia="pt-BR"/>
              </w:rPr>
              <w:t>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E8B2" w14:textId="75C3A955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0 - 25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F0B45B" w14:textId="77777777" w:rsidR="00085ABC" w:rsidRPr="00085ABC" w:rsidRDefault="00085ABC" w:rsidP="00085ABC">
            <w:pPr>
              <w:jc w:val="both"/>
              <w:rPr>
                <w:rFonts w:eastAsia="Times New Roman" w:cs="Times New Roman"/>
                <w:szCs w:val="24"/>
                <w:lang w:eastAsia="pt-BR"/>
              </w:rPr>
            </w:pPr>
            <w:r w:rsidRPr="00085ABC">
              <w:rPr>
                <w:rFonts w:eastAsia="Times New Roman" w:cs="Times New Roman"/>
                <w:szCs w:val="24"/>
                <w:lang w:eastAsia="pt-BR"/>
              </w:rPr>
              <w:t>Péssimo</w:t>
            </w:r>
          </w:p>
        </w:tc>
      </w:tr>
    </w:tbl>
    <w:p w14:paraId="2363B8A0" w14:textId="77777777" w:rsidR="00085ABC" w:rsidRPr="00065F55" w:rsidRDefault="00085ABC" w:rsidP="00085AB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Adaptado de Borja (1998), Rufino (2002) e Dias (2011).</w:t>
      </w:r>
    </w:p>
    <w:p w14:paraId="270D4FF3" w14:textId="77777777" w:rsidR="00085ABC" w:rsidRDefault="00085ABC" w:rsidP="00085A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9F5360" w14:textId="3A0745B6" w:rsidR="009D460B" w:rsidRPr="005012A7" w:rsidRDefault="00515524" w:rsidP="005012A7">
      <w:pPr>
        <w:spacing w:before="240" w:after="24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</w:t>
      </w:r>
      <w:r w:rsidR="00D071CC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Resultados e discussõe</w:t>
      </w:r>
      <w:r w:rsidR="005012A7">
        <w:rPr>
          <w:rFonts w:ascii="Times New Roman" w:eastAsia="Times New Roman" w:hAnsi="Times New Roman" w:cs="Times New Roman"/>
          <w:b/>
        </w:rPr>
        <w:t>s</w:t>
      </w:r>
    </w:p>
    <w:p w14:paraId="16135A92" w14:textId="77777777" w:rsidR="009D460B" w:rsidRPr="009D460B" w:rsidRDefault="009D460B" w:rsidP="009D46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xxxxxxxxxxxxxxxxxxxxxxxxxxxxxxxxxxxxxxxxxxxxxxxxxxxxxxxxxxxxxxxxxxxxxxxxxxxxxxxxxxxxxxxxxxxxxxxxxxxxxxxxxxxxxxxxxxxxxxxxxxxxxxxxxxxxxxxxxxxxxxxxxxxxxxxxxxxxxxxxxxxxxxxxxxxxxxxxxxxxxxxxxxxxxxxxxxxxxxxxxxxxxxxxxxxxxxxxxxx.</w:t>
      </w:r>
    </w:p>
    <w:p w14:paraId="226374C8" w14:textId="5EF607D0" w:rsidR="003062E3" w:rsidRDefault="009F59D8" w:rsidP="001651CD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Considerações finais</w:t>
      </w:r>
    </w:p>
    <w:p w14:paraId="22A4A63B" w14:textId="60850282" w:rsidR="009D460B" w:rsidRPr="009D460B" w:rsidRDefault="009D460B" w:rsidP="009D46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xxxxxxxxxxxxxxxxxxxxxxxxxxxxxxxxxxxxxxxxxxxxxxxxxxxxxxxxxxxxxxxxxxxxxxxxxxxxxxxxxxxxxxxxxxxxxxxxxxxxxxxxxxxxxxxxxxxxxxxxxxxxxxxxxxxxxxxxxxxxxxxxxxxxxxxxxxxxxxxxxxxxxxxxxxxxxxxxxxxxxxxxxxxxxxxxxxxxxxxxxxxxxxxxxxxxxxxxxxx.</w:t>
      </w:r>
    </w:p>
    <w:p w14:paraId="36F0DCFB" w14:textId="4C4A4976" w:rsidR="009D460B" w:rsidRDefault="009D460B" w:rsidP="002A3543">
      <w:pPr>
        <w:spacing w:before="240" w:after="24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Agradecimentos (se necessário)</w:t>
      </w:r>
    </w:p>
    <w:p w14:paraId="00116E78" w14:textId="1B66D82C" w:rsidR="001C0D06" w:rsidRPr="001C0D06" w:rsidRDefault="001C0D06" w:rsidP="001C0D06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bCs/>
        </w:rPr>
      </w:pPr>
      <w:r w:rsidRPr="001C0D06">
        <w:rPr>
          <w:rFonts w:ascii="Times New Roman" w:eastAsia="Times New Roman" w:hAnsi="Times New Roman" w:cs="Times New Roman"/>
          <w:bCs/>
        </w:rPr>
        <w:t>xxxxxxxxxxxxxxxxxxxxxxxxxxxxxxxxxxxxxxxxxxxxxxxxxxxxxxxxxxxxxxxxxxxxxxxxxxxxxxxxxxxxxxxxxxxxxxxxxxxxxxxxxxxxxxxxxxxxxxxxxxxxxxxxxxxxxxxxxxxxxxxxxxxxxxxxxxxxxxxxxxxxxxxxxxxxxxxxxxxxxxxxxxxxxxxxxxx.</w:t>
      </w:r>
    </w:p>
    <w:p w14:paraId="1146CDC5" w14:textId="25054590" w:rsidR="009B5FB7" w:rsidRDefault="00C8731D" w:rsidP="002A3543">
      <w:pPr>
        <w:spacing w:before="240" w:after="240" w:line="360" w:lineRule="auto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 xml:space="preserve">Referências </w:t>
      </w:r>
      <w:r w:rsidR="001C0D06">
        <w:rPr>
          <w:rFonts w:ascii="Times New Roman" w:eastAsia="Times New Roman" w:hAnsi="Times New Roman" w:cs="Times New Roman"/>
          <w:b/>
        </w:rPr>
        <w:t xml:space="preserve"> (</w:t>
      </w:r>
      <w:proofErr w:type="gramEnd"/>
      <w:r w:rsidR="001C0D06">
        <w:rPr>
          <w:rFonts w:ascii="Times New Roman" w:eastAsia="Times New Roman" w:hAnsi="Times New Roman" w:cs="Times New Roman"/>
          <w:b/>
        </w:rPr>
        <w:t>Exemplo)</w:t>
      </w:r>
    </w:p>
    <w:p w14:paraId="12CD0B77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>AMORIM, Carlos</w:t>
      </w:r>
      <w:r w:rsidRPr="00580F95">
        <w:rPr>
          <w:rFonts w:ascii="Times New Roman" w:eastAsia="Times New Roman" w:hAnsi="Times New Roman" w:cs="Times New Roman"/>
          <w:b/>
          <w:color w:val="000000"/>
        </w:rPr>
        <w:t>.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</w:t>
      </w:r>
      <w:r w:rsidRPr="00580F95">
        <w:rPr>
          <w:rFonts w:ascii="Times New Roman" w:eastAsia="Times New Roman" w:hAnsi="Times New Roman" w:cs="Times New Roman"/>
          <w:b/>
          <w:color w:val="000000"/>
        </w:rPr>
        <w:t>Comando Vermelho: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a história secreta do crime organizado. Rio de Janeiro: Record, 1993.</w:t>
      </w:r>
    </w:p>
    <w:p w14:paraId="5F3DA00E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 xml:space="preserve">ADORNO, Sérgio. </w:t>
      </w:r>
      <w:r w:rsidRPr="00580F95">
        <w:rPr>
          <w:rFonts w:ascii="Times New Roman" w:eastAsia="Times New Roman" w:hAnsi="Times New Roman" w:cs="Times New Roman"/>
          <w:b/>
          <w:color w:val="000000"/>
        </w:rPr>
        <w:t>Violência e sistema penal no Brasil.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São Paulo: Editora Contexto, 2010.</w:t>
      </w:r>
    </w:p>
    <w:p w14:paraId="5A323265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 xml:space="preserve">ALMEIDA, Carlos Henrique de. </w:t>
      </w:r>
      <w:r w:rsidRPr="00580F95">
        <w:rPr>
          <w:rFonts w:ascii="Times New Roman" w:eastAsia="Times New Roman" w:hAnsi="Times New Roman" w:cs="Times New Roman"/>
          <w:b/>
          <w:color w:val="000000"/>
        </w:rPr>
        <w:t>Segurança pública e criminalidade em Manaus: desafios contemporâneos.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Manaus: Editora UEA, 2022.</w:t>
      </w:r>
    </w:p>
    <w:p w14:paraId="52C42974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 xml:space="preserve">BARBOSA, W. de F. et al. Mapas do crime: a territorialização das facções criminosas em Juazeiro do Norte – CE. </w:t>
      </w:r>
      <w:r w:rsidRPr="00580F95">
        <w:rPr>
          <w:rFonts w:ascii="Times New Roman" w:eastAsia="Times New Roman" w:hAnsi="Times New Roman" w:cs="Times New Roman"/>
          <w:b/>
          <w:color w:val="000000"/>
        </w:rPr>
        <w:t>Plural</w:t>
      </w:r>
      <w:r w:rsidRPr="00580F95">
        <w:rPr>
          <w:rFonts w:ascii="Times New Roman" w:eastAsia="Times New Roman" w:hAnsi="Times New Roman" w:cs="Times New Roman"/>
          <w:b/>
          <w:i/>
          <w:color w:val="000000"/>
        </w:rPr>
        <w:t>,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v. 30, n. 1, 2023. Disponível em: </w:t>
      </w:r>
      <w:hyperlink r:id="rId11">
        <w:r w:rsidRPr="00580F95">
          <w:rPr>
            <w:rStyle w:val="Hyperlink"/>
            <w:rFonts w:ascii="Times New Roman" w:eastAsia="Times New Roman" w:hAnsi="Times New Roman" w:cs="Times New Roman"/>
          </w:rPr>
          <w:t>https://doi.org/10.11606/issn.2176-8099.pcso.2023.213892</w:t>
        </w:r>
      </w:hyperlink>
      <w:r w:rsidRPr="00580F95">
        <w:rPr>
          <w:rFonts w:ascii="Times New Roman" w:eastAsia="Times New Roman" w:hAnsi="Times New Roman" w:cs="Times New Roman"/>
          <w:color w:val="000000"/>
        </w:rPr>
        <w:t>. Acesso em: 30 abr. 2025.</w:t>
      </w:r>
    </w:p>
    <w:p w14:paraId="4A771C09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>BARROS, Cláudia Regina de Souza</w:t>
      </w:r>
      <w:r w:rsidRPr="00580F95">
        <w:rPr>
          <w:rFonts w:ascii="Times New Roman" w:eastAsia="Times New Roman" w:hAnsi="Times New Roman" w:cs="Times New Roman"/>
          <w:b/>
          <w:color w:val="000000"/>
        </w:rPr>
        <w:t>.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</w:t>
      </w:r>
      <w:r w:rsidRPr="00580F95">
        <w:rPr>
          <w:rFonts w:ascii="Times New Roman" w:eastAsia="Times New Roman" w:hAnsi="Times New Roman" w:cs="Times New Roman"/>
          <w:b/>
          <w:color w:val="000000"/>
        </w:rPr>
        <w:t>Crime e cidade: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a territorialidade das facções em Manaus</w:t>
      </w:r>
      <w:r w:rsidRPr="00580F95">
        <w:rPr>
          <w:rFonts w:ascii="Times New Roman" w:eastAsia="Times New Roman" w:hAnsi="Times New Roman" w:cs="Times New Roman"/>
          <w:i/>
          <w:color w:val="000000"/>
        </w:rPr>
        <w:t xml:space="preserve">. </w:t>
      </w:r>
      <w:r w:rsidRPr="00580F95">
        <w:rPr>
          <w:rFonts w:ascii="Times New Roman" w:eastAsia="Times New Roman" w:hAnsi="Times New Roman" w:cs="Times New Roman"/>
          <w:color w:val="000000"/>
        </w:rPr>
        <w:t>Manaus: Editora UEA, 2021.</w:t>
      </w:r>
    </w:p>
    <w:p w14:paraId="567B5764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 xml:space="preserve">BIONDI, Karina. </w:t>
      </w:r>
      <w:r w:rsidRPr="00580F95">
        <w:rPr>
          <w:rFonts w:ascii="Times New Roman" w:eastAsia="Times New Roman" w:hAnsi="Times New Roman" w:cs="Times New Roman"/>
          <w:b/>
          <w:color w:val="000000"/>
        </w:rPr>
        <w:t xml:space="preserve">Junto e misturado: </w:t>
      </w:r>
      <w:r w:rsidRPr="00580F95">
        <w:rPr>
          <w:rFonts w:ascii="Times New Roman" w:eastAsia="Times New Roman" w:hAnsi="Times New Roman" w:cs="Times New Roman"/>
          <w:color w:val="000000"/>
        </w:rPr>
        <w:t>uma etnografia do PCC. São Paulo: Editora Terceiro Nome, 2010.</w:t>
      </w:r>
    </w:p>
    <w:p w14:paraId="54D4742A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 xml:space="preserve">BORGES, Juliana. </w:t>
      </w:r>
      <w:r w:rsidRPr="00580F95">
        <w:rPr>
          <w:rFonts w:ascii="Times New Roman" w:eastAsia="Times New Roman" w:hAnsi="Times New Roman" w:cs="Times New Roman"/>
          <w:b/>
          <w:color w:val="000000"/>
        </w:rPr>
        <w:t>Encarceramento em massa</w:t>
      </w:r>
      <w:r w:rsidRPr="00580F95">
        <w:rPr>
          <w:rFonts w:ascii="Times New Roman" w:eastAsia="Times New Roman" w:hAnsi="Times New Roman" w:cs="Times New Roman"/>
          <w:b/>
          <w:i/>
          <w:color w:val="000000"/>
        </w:rPr>
        <w:t>.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 São Paulo: Pólen, 2019.</w:t>
      </w:r>
    </w:p>
    <w:p w14:paraId="75794B1E" w14:textId="77777777" w:rsidR="001C0D06" w:rsidRPr="00580F95" w:rsidRDefault="001C0D06" w:rsidP="001C0D06">
      <w:pPr>
        <w:pBdr>
          <w:top w:val="nil"/>
          <w:left w:val="nil"/>
          <w:bottom w:val="nil"/>
          <w:right w:val="nil"/>
          <w:between w:val="nil"/>
        </w:pBdr>
        <w:spacing w:before="240" w:after="80" w:line="240" w:lineRule="auto"/>
        <w:rPr>
          <w:rFonts w:ascii="Times New Roman" w:eastAsia="Times New Roman" w:hAnsi="Times New Roman" w:cs="Times New Roman"/>
          <w:color w:val="000000"/>
        </w:rPr>
      </w:pPr>
      <w:r w:rsidRPr="00580F95">
        <w:rPr>
          <w:rFonts w:ascii="Times New Roman" w:eastAsia="Times New Roman" w:hAnsi="Times New Roman" w:cs="Times New Roman"/>
          <w:color w:val="000000"/>
        </w:rPr>
        <w:t xml:space="preserve">CANDOTTI, F.; MELO, F.; SIQUEIRA, Í. B. L. O impacto das facções criminais – macrorregião Norte. </w:t>
      </w:r>
      <w:r w:rsidRPr="00580F95">
        <w:rPr>
          <w:rFonts w:ascii="Times New Roman" w:eastAsia="Times New Roman" w:hAnsi="Times New Roman" w:cs="Times New Roman"/>
          <w:b/>
          <w:color w:val="000000"/>
        </w:rPr>
        <w:t>Revista Brasileira de Sociologia</w:t>
      </w:r>
      <w:r w:rsidRPr="00580F95">
        <w:rPr>
          <w:rFonts w:ascii="Times New Roman" w:eastAsia="Times New Roman" w:hAnsi="Times New Roman" w:cs="Times New Roman"/>
          <w:color w:val="000000"/>
        </w:rPr>
        <w:t xml:space="preserve">, v. 7, n. 17, p. 125–150, 2019. Disponível em: </w:t>
      </w:r>
      <w:hyperlink r:id="rId12">
        <w:r w:rsidRPr="00580F95">
          <w:rPr>
            <w:rStyle w:val="Hyperlink"/>
            <w:rFonts w:ascii="Times New Roman" w:eastAsia="Times New Roman" w:hAnsi="Times New Roman" w:cs="Times New Roman"/>
          </w:rPr>
          <w:t>https://repositorio.ipea.gov.br/bitstream/11058/13498/1/RI_Dinamica_Violencia_O_Impacto_das_Faccoes.pdf</w:t>
        </w:r>
      </w:hyperlink>
      <w:r w:rsidRPr="00580F95">
        <w:rPr>
          <w:rFonts w:ascii="Times New Roman" w:eastAsia="Times New Roman" w:hAnsi="Times New Roman" w:cs="Times New Roman"/>
          <w:color w:val="000000"/>
        </w:rPr>
        <w:t>. Acesso em: 30 abr. 2025.</w:t>
      </w:r>
    </w:p>
    <w:p w14:paraId="126AD942" w14:textId="77777777" w:rsidR="009D460B" w:rsidRDefault="009D460B" w:rsidP="002A3543">
      <w:pPr>
        <w:spacing w:before="240" w:after="240" w:line="360" w:lineRule="auto"/>
        <w:rPr>
          <w:rFonts w:ascii="Times New Roman" w:eastAsia="Times New Roman" w:hAnsi="Times New Roman" w:cs="Times New Roman"/>
          <w:b/>
        </w:rPr>
      </w:pPr>
    </w:p>
    <w:sectPr w:rsidR="009D460B" w:rsidSect="00655D9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709" w:footer="709" w:gutter="0"/>
      <w:pgNumType w:start="1"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1D03" w14:textId="77777777" w:rsidR="00157094" w:rsidRDefault="00157094">
      <w:pPr>
        <w:spacing w:after="0" w:line="240" w:lineRule="auto"/>
      </w:pPr>
      <w:r>
        <w:separator/>
      </w:r>
    </w:p>
  </w:endnote>
  <w:endnote w:type="continuationSeparator" w:id="0">
    <w:p w14:paraId="765543C8" w14:textId="77777777" w:rsidR="00157094" w:rsidRDefault="0015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FE7B2" w14:textId="77777777" w:rsidR="009D460B" w:rsidRDefault="009D460B" w:rsidP="00655D97">
    <w:pPr>
      <w:pStyle w:val="Rodap"/>
      <w:rPr>
        <w:rFonts w:ascii="Arial" w:hAnsi="Arial" w:cs="Arial"/>
        <w:color w:val="000000" w:themeColor="text1"/>
        <w:sz w:val="16"/>
        <w:szCs w:val="16"/>
      </w:rPr>
    </w:pPr>
  </w:p>
  <w:p w14:paraId="6ADED2E6" w14:textId="0EC7EA1D" w:rsidR="00BA081C" w:rsidRPr="006F0A79" w:rsidRDefault="006C3646" w:rsidP="009D460B">
    <w:pPr>
      <w:pStyle w:val="Rodap"/>
      <w:jc w:val="right"/>
      <w:rPr>
        <w:rFonts w:ascii="Arial" w:hAnsi="Arial" w:cs="Arial"/>
        <w:color w:val="000000" w:themeColor="text1"/>
        <w:sz w:val="16"/>
        <w:szCs w:val="16"/>
      </w:rPr>
    </w:pPr>
    <w:r w:rsidRPr="006F0A79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6F0A79">
      <w:rPr>
        <w:rFonts w:ascii="Arial" w:hAnsi="Arial" w:cs="Arial"/>
        <w:color w:val="000000" w:themeColor="text1"/>
        <w:sz w:val="16"/>
        <w:szCs w:val="16"/>
      </w:rPr>
      <w:instrText>PAGE  \* Arabic  \* MERGEFORMAT</w:instrTex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separate"/>
    </w:r>
    <w:r w:rsidR="00BA081C">
      <w:rPr>
        <w:rFonts w:ascii="Arial" w:hAnsi="Arial" w:cs="Arial"/>
        <w:noProof/>
        <w:color w:val="000000" w:themeColor="text1"/>
        <w:sz w:val="16"/>
        <w:szCs w:val="16"/>
      </w:rPr>
      <w:t>2</w: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end"/>
    </w:r>
    <w:r w:rsidRPr="006F0A79">
      <w:rPr>
        <w:rFonts w:ascii="Arial" w:hAnsi="Arial" w:cs="Arial"/>
        <w:color w:val="000000" w:themeColor="text1"/>
        <w:sz w:val="16"/>
        <w:szCs w:val="16"/>
      </w:rPr>
      <w:t xml:space="preserve"> de </w: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6F0A79">
      <w:rPr>
        <w:rFonts w:ascii="Arial" w:hAnsi="Arial" w:cs="Arial"/>
        <w:color w:val="000000" w:themeColor="text1"/>
        <w:sz w:val="16"/>
        <w:szCs w:val="16"/>
      </w:rPr>
      <w:instrText>NUMPAGES \ * Arábico \ * MERGEFORMAT</w:instrTex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separate"/>
    </w:r>
    <w:r w:rsidR="00BA081C">
      <w:rPr>
        <w:rFonts w:ascii="Arial" w:hAnsi="Arial" w:cs="Arial"/>
        <w:noProof/>
        <w:color w:val="000000" w:themeColor="text1"/>
        <w:sz w:val="16"/>
        <w:szCs w:val="16"/>
      </w:rPr>
      <w:t>17</w: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end"/>
    </w:r>
  </w:p>
  <w:p w14:paraId="0E1FFD2D" w14:textId="77777777" w:rsidR="001C0D06" w:rsidRPr="00A867ED" w:rsidRDefault="001C0D06" w:rsidP="001C0D06">
    <w:pPr>
      <w:pStyle w:val="Rodap"/>
      <w:rPr>
        <w:rFonts w:ascii="Arial" w:hAnsi="Arial" w:cs="Arial"/>
        <w:sz w:val="16"/>
        <w:szCs w:val="16"/>
      </w:rPr>
    </w:pPr>
    <w:r w:rsidRPr="006F0A79">
      <w:rPr>
        <w:rFonts w:ascii="Arial" w:hAnsi="Arial" w:cs="Arial"/>
        <w:sz w:val="16"/>
        <w:szCs w:val="16"/>
      </w:rPr>
      <w:t>Revista Pantaneira vol. 2</w:t>
    </w:r>
    <w:r>
      <w:rPr>
        <w:rFonts w:ascii="Arial" w:hAnsi="Arial" w:cs="Arial"/>
        <w:sz w:val="16"/>
        <w:szCs w:val="16"/>
      </w:rPr>
      <w:t>7</w:t>
    </w:r>
    <w:r w:rsidRPr="006F0A79">
      <w:rPr>
        <w:rFonts w:ascii="Arial" w:hAnsi="Arial" w:cs="Arial"/>
        <w:sz w:val="16"/>
        <w:szCs w:val="16"/>
      </w:rPr>
      <w:t>, 202</w:t>
    </w:r>
    <w:r>
      <w:rPr>
        <w:rFonts w:ascii="Arial" w:hAnsi="Arial" w:cs="Arial"/>
        <w:sz w:val="16"/>
        <w:szCs w:val="16"/>
      </w:rPr>
      <w:t>6</w:t>
    </w:r>
    <w:r w:rsidRPr="006F0A79">
      <w:rPr>
        <w:rFonts w:ascii="Arial" w:hAnsi="Arial" w:cs="Arial"/>
        <w:sz w:val="16"/>
        <w:szCs w:val="16"/>
      </w:rPr>
      <w:t>, e-</w:t>
    </w:r>
    <w:r w:rsidRPr="00A867ED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4</w:t>
    </w:r>
    <w:r w:rsidRPr="00A867ED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>97</w:t>
    </w:r>
  </w:p>
  <w:p w14:paraId="06C50736" w14:textId="3A093416" w:rsidR="00D53941" w:rsidRPr="006F0A79" w:rsidRDefault="00D53941" w:rsidP="001C0D06">
    <w:pPr>
      <w:pStyle w:val="Rodap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1DE8" w14:textId="77777777" w:rsidR="00BA081C" w:rsidRDefault="00BA081C" w:rsidP="001C137C">
    <w:pPr>
      <w:pStyle w:val="Rodap"/>
      <w:jc w:val="right"/>
      <w:rPr>
        <w:rFonts w:ascii="Arial" w:hAnsi="Arial" w:cs="Arial"/>
        <w:color w:val="000000" w:themeColor="text1"/>
        <w:sz w:val="16"/>
        <w:szCs w:val="16"/>
      </w:rPr>
    </w:pPr>
  </w:p>
  <w:p w14:paraId="64F51426" w14:textId="67757B84" w:rsidR="001C137C" w:rsidRDefault="001C137C" w:rsidP="001C137C">
    <w:pPr>
      <w:pStyle w:val="Rodap"/>
      <w:jc w:val="right"/>
      <w:rPr>
        <w:rFonts w:ascii="Arial" w:hAnsi="Arial" w:cs="Arial"/>
        <w:color w:val="000000" w:themeColor="text1"/>
        <w:sz w:val="16"/>
        <w:szCs w:val="16"/>
      </w:rPr>
    </w:pPr>
    <w:r w:rsidRPr="006F0A79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6F0A79">
      <w:rPr>
        <w:rFonts w:ascii="Arial" w:hAnsi="Arial" w:cs="Arial"/>
        <w:color w:val="000000" w:themeColor="text1"/>
        <w:sz w:val="16"/>
        <w:szCs w:val="16"/>
      </w:rPr>
      <w:instrText>PAGE  \* Arabic  \* MERGEFORMAT</w:instrTex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separate"/>
    </w:r>
    <w:r w:rsidR="00BA081C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end"/>
    </w:r>
    <w:r w:rsidRPr="006F0A79">
      <w:rPr>
        <w:rFonts w:ascii="Arial" w:hAnsi="Arial" w:cs="Arial"/>
        <w:color w:val="000000" w:themeColor="text1"/>
        <w:sz w:val="16"/>
        <w:szCs w:val="16"/>
      </w:rPr>
      <w:t xml:space="preserve"> de </w: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6F0A79">
      <w:rPr>
        <w:rFonts w:ascii="Arial" w:hAnsi="Arial" w:cs="Arial"/>
        <w:color w:val="000000" w:themeColor="text1"/>
        <w:sz w:val="16"/>
        <w:szCs w:val="16"/>
      </w:rPr>
      <w:instrText>NUMPAGES \ * Arábico \ * MERGEFORMAT</w:instrTex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separate"/>
    </w:r>
    <w:r w:rsidR="00BA081C">
      <w:rPr>
        <w:rFonts w:ascii="Arial" w:hAnsi="Arial" w:cs="Arial"/>
        <w:noProof/>
        <w:color w:val="000000" w:themeColor="text1"/>
        <w:sz w:val="16"/>
        <w:szCs w:val="16"/>
      </w:rPr>
      <w:t>17</w:t>
    </w:r>
    <w:r w:rsidRPr="006F0A79">
      <w:rPr>
        <w:rFonts w:ascii="Arial" w:hAnsi="Arial" w:cs="Arial"/>
        <w:color w:val="000000" w:themeColor="text1"/>
        <w:sz w:val="16"/>
        <w:szCs w:val="16"/>
      </w:rPr>
      <w:fldChar w:fldCharType="end"/>
    </w:r>
  </w:p>
  <w:p w14:paraId="61780115" w14:textId="77777777" w:rsidR="00BA081C" w:rsidRDefault="00BA081C" w:rsidP="001C137C">
    <w:pPr>
      <w:pStyle w:val="Rodap"/>
      <w:rPr>
        <w:rFonts w:ascii="Arial" w:hAnsi="Arial" w:cs="Arial"/>
        <w:color w:val="000000" w:themeColor="text1"/>
        <w:sz w:val="16"/>
        <w:szCs w:val="16"/>
      </w:rPr>
    </w:pPr>
  </w:p>
  <w:p w14:paraId="1D9ED865" w14:textId="77777777" w:rsidR="001C0D06" w:rsidRPr="00A867ED" w:rsidRDefault="001C0D06" w:rsidP="001C0D06">
    <w:pPr>
      <w:pStyle w:val="Rodap"/>
      <w:rPr>
        <w:rFonts w:ascii="Arial" w:hAnsi="Arial" w:cs="Arial"/>
        <w:sz w:val="16"/>
        <w:szCs w:val="16"/>
      </w:rPr>
    </w:pPr>
    <w:r w:rsidRPr="006F0A79">
      <w:rPr>
        <w:rFonts w:ascii="Arial" w:hAnsi="Arial" w:cs="Arial"/>
        <w:sz w:val="16"/>
        <w:szCs w:val="16"/>
      </w:rPr>
      <w:t>Revista Pantaneira vol. 2</w:t>
    </w:r>
    <w:r>
      <w:rPr>
        <w:rFonts w:ascii="Arial" w:hAnsi="Arial" w:cs="Arial"/>
        <w:sz w:val="16"/>
        <w:szCs w:val="16"/>
      </w:rPr>
      <w:t>7</w:t>
    </w:r>
    <w:r w:rsidRPr="006F0A79">
      <w:rPr>
        <w:rFonts w:ascii="Arial" w:hAnsi="Arial" w:cs="Arial"/>
        <w:sz w:val="16"/>
        <w:szCs w:val="16"/>
      </w:rPr>
      <w:t>, 202</w:t>
    </w:r>
    <w:r>
      <w:rPr>
        <w:rFonts w:ascii="Arial" w:hAnsi="Arial" w:cs="Arial"/>
        <w:sz w:val="16"/>
        <w:szCs w:val="16"/>
      </w:rPr>
      <w:t>6</w:t>
    </w:r>
    <w:r w:rsidRPr="006F0A79">
      <w:rPr>
        <w:rFonts w:ascii="Arial" w:hAnsi="Arial" w:cs="Arial"/>
        <w:sz w:val="16"/>
        <w:szCs w:val="16"/>
      </w:rPr>
      <w:t>, e-</w:t>
    </w:r>
    <w:r w:rsidRPr="00A867ED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4</w:t>
    </w:r>
    <w:r w:rsidRPr="00A867ED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>97</w:t>
    </w:r>
  </w:p>
  <w:p w14:paraId="55E4FA0D" w14:textId="357326A8" w:rsidR="009D460B" w:rsidRPr="00BA081C" w:rsidRDefault="009D460B" w:rsidP="001C0D06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207C4" w14:textId="77777777" w:rsidR="00157094" w:rsidRDefault="00157094">
      <w:pPr>
        <w:spacing w:after="0" w:line="240" w:lineRule="auto"/>
      </w:pPr>
      <w:r>
        <w:separator/>
      </w:r>
    </w:p>
  </w:footnote>
  <w:footnote w:type="continuationSeparator" w:id="0">
    <w:p w14:paraId="7D3BDB42" w14:textId="77777777" w:rsidR="00157094" w:rsidRDefault="00157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7EA1" w14:textId="77777777" w:rsidR="009B5FB7" w:rsidRDefault="009B5FB7" w:rsidP="00A70F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2094" w14:textId="58E3086B" w:rsidR="009F00B6" w:rsidRDefault="001C0D06">
    <w:pPr>
      <w:pStyle w:val="Cabealho"/>
    </w:pPr>
    <w:r>
      <w:rPr>
        <w:noProof/>
      </w:rPr>
      <w:drawing>
        <wp:inline distT="0" distB="0" distL="0" distR="0" wp14:anchorId="18C6E4B7" wp14:editId="6A93F808">
          <wp:extent cx="5759930" cy="97189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930" cy="97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FB7"/>
    <w:rsid w:val="000573AE"/>
    <w:rsid w:val="00063577"/>
    <w:rsid w:val="00065F55"/>
    <w:rsid w:val="00085ABC"/>
    <w:rsid w:val="000E0823"/>
    <w:rsid w:val="000E4935"/>
    <w:rsid w:val="000F2250"/>
    <w:rsid w:val="00133513"/>
    <w:rsid w:val="00157094"/>
    <w:rsid w:val="001651CD"/>
    <w:rsid w:val="00165EAE"/>
    <w:rsid w:val="00165FA4"/>
    <w:rsid w:val="00170DF9"/>
    <w:rsid w:val="001719ED"/>
    <w:rsid w:val="00196941"/>
    <w:rsid w:val="001B6ECE"/>
    <w:rsid w:val="001C0D06"/>
    <w:rsid w:val="001C137C"/>
    <w:rsid w:val="001C4873"/>
    <w:rsid w:val="001F3C7E"/>
    <w:rsid w:val="00212E68"/>
    <w:rsid w:val="002810E4"/>
    <w:rsid w:val="002A3543"/>
    <w:rsid w:val="002C60F4"/>
    <w:rsid w:val="003062E3"/>
    <w:rsid w:val="00310841"/>
    <w:rsid w:val="003139A5"/>
    <w:rsid w:val="00362E5E"/>
    <w:rsid w:val="00375E49"/>
    <w:rsid w:val="003A1DFE"/>
    <w:rsid w:val="003B10B8"/>
    <w:rsid w:val="003C2037"/>
    <w:rsid w:val="00420ABF"/>
    <w:rsid w:val="00434659"/>
    <w:rsid w:val="004929F9"/>
    <w:rsid w:val="004D725E"/>
    <w:rsid w:val="004F20A4"/>
    <w:rsid w:val="004F6B3F"/>
    <w:rsid w:val="005012A7"/>
    <w:rsid w:val="00515524"/>
    <w:rsid w:val="00516575"/>
    <w:rsid w:val="00574377"/>
    <w:rsid w:val="005776C9"/>
    <w:rsid w:val="005778DC"/>
    <w:rsid w:val="005953D0"/>
    <w:rsid w:val="005E5DB9"/>
    <w:rsid w:val="00606628"/>
    <w:rsid w:val="00616E5C"/>
    <w:rsid w:val="00627017"/>
    <w:rsid w:val="00655D97"/>
    <w:rsid w:val="00656159"/>
    <w:rsid w:val="00657EEA"/>
    <w:rsid w:val="00661F25"/>
    <w:rsid w:val="006766B2"/>
    <w:rsid w:val="006C3646"/>
    <w:rsid w:val="006C4665"/>
    <w:rsid w:val="006D155D"/>
    <w:rsid w:val="006D2C1E"/>
    <w:rsid w:val="006D4043"/>
    <w:rsid w:val="006E0572"/>
    <w:rsid w:val="006E1EF1"/>
    <w:rsid w:val="006E4FF1"/>
    <w:rsid w:val="006F0A79"/>
    <w:rsid w:val="006F21DF"/>
    <w:rsid w:val="006F2EE9"/>
    <w:rsid w:val="006F68B8"/>
    <w:rsid w:val="00701108"/>
    <w:rsid w:val="00703CB0"/>
    <w:rsid w:val="00712337"/>
    <w:rsid w:val="007657BB"/>
    <w:rsid w:val="00765CFA"/>
    <w:rsid w:val="00767EDC"/>
    <w:rsid w:val="007F15CF"/>
    <w:rsid w:val="00821C99"/>
    <w:rsid w:val="0082659F"/>
    <w:rsid w:val="0083678F"/>
    <w:rsid w:val="00872D78"/>
    <w:rsid w:val="008D3977"/>
    <w:rsid w:val="008D7DF8"/>
    <w:rsid w:val="00972A9A"/>
    <w:rsid w:val="0097680B"/>
    <w:rsid w:val="00980A68"/>
    <w:rsid w:val="00981CD6"/>
    <w:rsid w:val="009B4627"/>
    <w:rsid w:val="009B5FB7"/>
    <w:rsid w:val="009D460B"/>
    <w:rsid w:val="009D671E"/>
    <w:rsid w:val="009F00B6"/>
    <w:rsid w:val="009F59D8"/>
    <w:rsid w:val="009F5F6E"/>
    <w:rsid w:val="00A227CE"/>
    <w:rsid w:val="00A56457"/>
    <w:rsid w:val="00A70F41"/>
    <w:rsid w:val="00A86492"/>
    <w:rsid w:val="00A867ED"/>
    <w:rsid w:val="00A91439"/>
    <w:rsid w:val="00A96EA7"/>
    <w:rsid w:val="00AA4629"/>
    <w:rsid w:val="00B041C3"/>
    <w:rsid w:val="00B11C2F"/>
    <w:rsid w:val="00B15506"/>
    <w:rsid w:val="00B16CCC"/>
    <w:rsid w:val="00B31B72"/>
    <w:rsid w:val="00B425EC"/>
    <w:rsid w:val="00B43F37"/>
    <w:rsid w:val="00B61B2B"/>
    <w:rsid w:val="00B7066E"/>
    <w:rsid w:val="00B70E1E"/>
    <w:rsid w:val="00B81168"/>
    <w:rsid w:val="00B86C07"/>
    <w:rsid w:val="00BA081C"/>
    <w:rsid w:val="00BC3CF1"/>
    <w:rsid w:val="00BC45FB"/>
    <w:rsid w:val="00BE42E9"/>
    <w:rsid w:val="00BE48AD"/>
    <w:rsid w:val="00BE5BCB"/>
    <w:rsid w:val="00BE7447"/>
    <w:rsid w:val="00BF215E"/>
    <w:rsid w:val="00C003CD"/>
    <w:rsid w:val="00C733D1"/>
    <w:rsid w:val="00C8731D"/>
    <w:rsid w:val="00C946C2"/>
    <w:rsid w:val="00CB7D72"/>
    <w:rsid w:val="00CD7795"/>
    <w:rsid w:val="00D071CC"/>
    <w:rsid w:val="00D31EE8"/>
    <w:rsid w:val="00D45032"/>
    <w:rsid w:val="00D5323B"/>
    <w:rsid w:val="00D53941"/>
    <w:rsid w:val="00D633A2"/>
    <w:rsid w:val="00D67E92"/>
    <w:rsid w:val="00D7358D"/>
    <w:rsid w:val="00D8438E"/>
    <w:rsid w:val="00D92C25"/>
    <w:rsid w:val="00DB704E"/>
    <w:rsid w:val="00DF1F14"/>
    <w:rsid w:val="00E002C3"/>
    <w:rsid w:val="00E154E9"/>
    <w:rsid w:val="00E2412F"/>
    <w:rsid w:val="00E831C4"/>
    <w:rsid w:val="00E912E0"/>
    <w:rsid w:val="00EB4B5D"/>
    <w:rsid w:val="00F07228"/>
    <w:rsid w:val="00F44A81"/>
    <w:rsid w:val="00F47052"/>
    <w:rsid w:val="00F6347F"/>
    <w:rsid w:val="00FE50C4"/>
    <w:rsid w:val="00F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A667E"/>
  <w15:docId w15:val="{83884CDB-DF09-46DF-89EE-9ADA802E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3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3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3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893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893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893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893E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893E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893E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3E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3E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3EF7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893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893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3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3E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3E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3E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3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3E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3E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93EF7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93EF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D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500E"/>
  </w:style>
  <w:style w:type="paragraph" w:styleId="Rodap">
    <w:name w:val="footer"/>
    <w:basedOn w:val="Normal"/>
    <w:link w:val="RodapChar"/>
    <w:uiPriority w:val="99"/>
    <w:unhideWhenUsed/>
    <w:rsid w:val="009D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500E"/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table" w:styleId="Tabelacomgrade">
    <w:name w:val="Table Grid"/>
    <w:basedOn w:val="Tabelanormal"/>
    <w:uiPriority w:val="59"/>
    <w:rsid w:val="004F20A4"/>
    <w:pPr>
      <w:spacing w:after="0" w:line="240" w:lineRule="auto"/>
      <w:jc w:val="center"/>
    </w:pPr>
    <w:rPr>
      <w:rFonts w:ascii="Times New Roman" w:eastAsiaTheme="minorHAnsi" w:hAnsi="Times New Roman" w:cstheme="minorBid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F20A4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E912E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16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Fontepargpadro"/>
    <w:rsid w:val="00516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i86146@gmail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positorio.ipea.gov.br/bitstream/11058/13498/1/RI_Dinamica_Violencia_O_Impacto_das_Faccoes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606/issn.2176-8099.pcso.2023.21389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gustavo_silva@ufms.b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1y9J4QB7YAi0bJ8TIeexl+pPqA==">CgMxLjAyDmguZnh5dGIwanczOTJvOAByITF2RUlGSGxnTW96Nkh2TGl3TW5WeFoyVTJFU2c0dE5SUQ==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8EC2E8-ACF5-40F5-9466-CF85B021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Emerson Figueiredo Leite</dc:creator>
  <cp:lastModifiedBy>Elias Rodrigues</cp:lastModifiedBy>
  <cp:revision>2</cp:revision>
  <cp:lastPrinted>2025-12-18T18:57:00Z</cp:lastPrinted>
  <dcterms:created xsi:type="dcterms:W3CDTF">2026-08-13T13:14:00Z</dcterms:created>
  <dcterms:modified xsi:type="dcterms:W3CDTF">2026-08-13T13:14:00Z</dcterms:modified>
  <cp:contentStatus/>
</cp:coreProperties>
</file>